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BF" w:rsidRPr="00E973AD" w:rsidRDefault="005E64FA" w:rsidP="00E973AD">
      <w:pPr>
        <w:widowControl w:val="0"/>
        <w:autoSpaceDE w:val="0"/>
        <w:autoSpaceDN w:val="0"/>
        <w:adjustRightInd w:val="0"/>
        <w:spacing w:after="0" w:line="360" w:lineRule="auto"/>
        <w:ind w:left="280" w:firstLine="720"/>
        <w:rPr>
          <w:rFonts w:ascii="Times New Roman" w:hAnsi="Times New Roman" w:cs="Times New Roman"/>
          <w:sz w:val="28"/>
          <w:szCs w:val="28"/>
        </w:rPr>
      </w:pPr>
      <w:bookmarkStart w:id="0" w:name="page1"/>
      <w:bookmarkEnd w:id="0"/>
      <w:r w:rsidRPr="00E973AD">
        <w:rPr>
          <w:rFonts w:ascii="Times New Roman" w:hAnsi="Times New Roman" w:cs="Times New Roman"/>
          <w:b/>
          <w:bCs/>
          <w:sz w:val="28"/>
          <w:szCs w:val="28"/>
        </w:rPr>
        <w:t>Семинар по аэромеханике ЦАГИ – ИТПМ СО РАН – СПбПУ-НИИМ МГУ</w:t>
      </w:r>
    </w:p>
    <w:p w:rsidR="00B747BF" w:rsidRPr="00E973AD" w:rsidRDefault="005E64FA" w:rsidP="00E973A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40" w:right="24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973AD">
        <w:rPr>
          <w:rFonts w:ascii="Times New Roman" w:hAnsi="Times New Roman" w:cs="Times New Roman"/>
          <w:b/>
          <w:bCs/>
          <w:sz w:val="28"/>
          <w:szCs w:val="28"/>
        </w:rPr>
        <w:t>ФАКТОРЫ ВЛИЯЮЩИЕ НА ХАРАКТЕРИСТИКИ ДОЗВУКОВОГО ТУРБУЛЕНТОГО ОТРЫВНОГО ТЕЧЕНИЯ</w:t>
      </w:r>
    </w:p>
    <w:p w:rsidR="00B747BF" w:rsidRPr="00E973AD" w:rsidRDefault="005E64FA" w:rsidP="00E973AD">
      <w:pPr>
        <w:widowControl w:val="0"/>
        <w:autoSpaceDE w:val="0"/>
        <w:autoSpaceDN w:val="0"/>
        <w:adjustRightInd w:val="0"/>
        <w:spacing w:after="0" w:line="240" w:lineRule="auto"/>
        <w:ind w:left="2440" w:firstLine="720"/>
        <w:rPr>
          <w:rFonts w:ascii="Times New Roman" w:hAnsi="Times New Roman" w:cs="Times New Roman"/>
          <w:sz w:val="28"/>
          <w:szCs w:val="28"/>
        </w:rPr>
      </w:pPr>
      <w:r w:rsidRPr="00E973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Терехов Виктор Иванович </w:t>
      </w:r>
      <w:r w:rsidRPr="00E973AD">
        <w:rPr>
          <w:rFonts w:ascii="Times New Roman" w:hAnsi="Times New Roman" w:cs="Times New Roman"/>
          <w:b/>
          <w:bCs/>
          <w:sz w:val="28"/>
          <w:szCs w:val="28"/>
        </w:rPr>
        <w:t>(ИТ СО РАН)</w:t>
      </w:r>
      <w:r w:rsidRPr="00E973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B747BF" w:rsidRPr="00E973AD" w:rsidRDefault="007E7373" w:rsidP="00E973AD">
      <w:pPr>
        <w:widowControl w:val="0"/>
        <w:autoSpaceDE w:val="0"/>
        <w:autoSpaceDN w:val="0"/>
        <w:adjustRightInd w:val="0"/>
        <w:spacing w:after="0" w:line="240" w:lineRule="auto"/>
        <w:ind w:left="40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-11430</wp:posOffset>
                </wp:positionV>
                <wp:extent cx="37560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6025" cy="0"/>
                        </a:xfrm>
                        <a:prstGeom prst="line">
                          <a:avLst/>
                        </a:prstGeom>
                        <a:noFill/>
                        <a:ln w="198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5pt,-.9pt" to="417.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Vb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" o:allowincell="f" strokeweight=".55031mm"/>
            </w:pict>
          </mc:Fallback>
        </mc:AlternateContent>
      </w:r>
      <w:r w:rsidR="005E64FA" w:rsidRPr="00E973AD">
        <w:rPr>
          <w:rFonts w:ascii="Times New Roman" w:hAnsi="Times New Roman" w:cs="Times New Roman"/>
          <w:b/>
          <w:bCs/>
          <w:color w:val="0000FF"/>
          <w:sz w:val="28"/>
          <w:szCs w:val="28"/>
        </w:rPr>
        <w:t>terekhov@itp.nsc.ru</w:t>
      </w:r>
    </w:p>
    <w:p w:rsidR="00B747BF" w:rsidRPr="00E973AD" w:rsidRDefault="005E64FA" w:rsidP="00E973AD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E973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Богатко Татьяна Викторовна </w:t>
      </w:r>
      <w:r w:rsidRPr="00E973AD">
        <w:rPr>
          <w:rFonts w:ascii="Times New Roman" w:hAnsi="Times New Roman" w:cs="Times New Roman"/>
          <w:b/>
          <w:bCs/>
          <w:sz w:val="28"/>
          <w:szCs w:val="28"/>
        </w:rPr>
        <w:t>(ИТ СО РАН)</w:t>
      </w:r>
    </w:p>
    <w:p w:rsidR="00B747BF" w:rsidRPr="00E973AD" w:rsidRDefault="007E7373" w:rsidP="00E973AD">
      <w:pPr>
        <w:widowControl w:val="0"/>
        <w:autoSpaceDE w:val="0"/>
        <w:autoSpaceDN w:val="0"/>
        <w:adjustRightInd w:val="0"/>
        <w:spacing w:after="0" w:line="240" w:lineRule="auto"/>
        <w:ind w:left="41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-11430</wp:posOffset>
                </wp:positionV>
                <wp:extent cx="410146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1465" cy="0"/>
                        </a:xfrm>
                        <a:prstGeom prst="line">
                          <a:avLst/>
                        </a:prstGeom>
                        <a:noFill/>
                        <a:ln w="198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pt,-.9pt" to="431.1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s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" o:allowincell="f" strokeweight=".55031mm"/>
            </w:pict>
          </mc:Fallback>
        </mc:AlternateContent>
      </w:r>
      <w:r w:rsidR="005E64FA" w:rsidRPr="00E973AD">
        <w:rPr>
          <w:rFonts w:ascii="Times New Roman" w:hAnsi="Times New Roman" w:cs="Times New Roman"/>
          <w:b/>
          <w:bCs/>
          <w:color w:val="0000FF"/>
          <w:sz w:val="28"/>
          <w:szCs w:val="28"/>
        </w:rPr>
        <w:t>bogatko1@mail.ru</w:t>
      </w:r>
    </w:p>
    <w:p w:rsidR="00B747BF" w:rsidRPr="00E973AD" w:rsidRDefault="005E64FA" w:rsidP="00E973A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3AD">
        <w:rPr>
          <w:rFonts w:ascii="Times New Roman" w:hAnsi="Times New Roman" w:cs="Times New Roman"/>
          <w:b/>
          <w:bCs/>
          <w:sz w:val="26"/>
          <w:szCs w:val="26"/>
        </w:rPr>
        <w:t>Проведен обзор результатов численного исследования, выполненного авторами, по воздействию различных факторов на динамику турбулентного отрывного течения и теплообмен в круглой трубе, таких как: форма одиночного турбулизатора, наличие динамической и тепловой предыстории, продольный градиент давления, наличие минитурбулизаторов перед отрывом.</w:t>
      </w:r>
    </w:p>
    <w:p w:rsidR="00B747BF" w:rsidRPr="00E973AD" w:rsidRDefault="005E64FA" w:rsidP="00E973A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3AD">
        <w:rPr>
          <w:rFonts w:ascii="Times New Roman" w:hAnsi="Times New Roman" w:cs="Times New Roman"/>
          <w:b/>
          <w:bCs/>
          <w:sz w:val="26"/>
          <w:szCs w:val="26"/>
        </w:rPr>
        <w:t>Показано влияние динамической и тепловой предыстории потока на структуру течения и теплообмен в трубе с внезапным расширением. Увеличение толщины динамического пограничного слоя приводит к росту масштаба рециркуляционной области, и к снижению интенсивности теплообмена. При наличии тепловой предыстории определено снижение теплообмена после внезапного расширения канала.</w:t>
      </w:r>
    </w:p>
    <w:p w:rsidR="00B747BF" w:rsidRPr="00E973AD" w:rsidRDefault="005E64FA" w:rsidP="00E973A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3AD">
        <w:rPr>
          <w:rFonts w:ascii="Times New Roman" w:hAnsi="Times New Roman" w:cs="Times New Roman"/>
          <w:b/>
          <w:bCs/>
          <w:sz w:val="26"/>
          <w:szCs w:val="26"/>
        </w:rPr>
        <w:t>Установлено, что дополнительный турбулизирующий элемент в виде малой диафрагмы приводит к кардинальным изменениям структуры рециркуляционной зоны в канале за уступом, смещению точки присоединения потока и соответственно, к перераспределению коэффициентов тепломассоотдачи.</w:t>
      </w:r>
    </w:p>
    <w:p w:rsidR="00B747BF" w:rsidRPr="00E973AD" w:rsidRDefault="005E64FA" w:rsidP="00E973A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3AD">
        <w:rPr>
          <w:rFonts w:ascii="Times New Roman" w:hAnsi="Times New Roman" w:cs="Times New Roman"/>
          <w:b/>
          <w:bCs/>
          <w:sz w:val="26"/>
          <w:szCs w:val="26"/>
        </w:rPr>
        <w:t>Подробно исследована структура течения и теплообмен в трубе п</w:t>
      </w:r>
      <w:bookmarkStart w:id="1" w:name="_GoBack"/>
      <w:bookmarkEnd w:id="1"/>
      <w:r w:rsidRPr="00E973AD">
        <w:rPr>
          <w:rFonts w:ascii="Times New Roman" w:hAnsi="Times New Roman" w:cs="Times New Roman"/>
          <w:b/>
          <w:bCs/>
          <w:sz w:val="26"/>
          <w:szCs w:val="26"/>
        </w:rPr>
        <w:t>ри наличии диафрагм различной конфигурации. Показано существенное различие в характере обтекания преград различной формы поперечного сечения, а также в их теплогидравлической эффективности.</w:t>
      </w:r>
    </w:p>
    <w:p w:rsidR="00B747BF" w:rsidRPr="00E973AD" w:rsidRDefault="005E64FA" w:rsidP="00E973A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73AD">
        <w:rPr>
          <w:rFonts w:ascii="Times New Roman" w:hAnsi="Times New Roman" w:cs="Times New Roman"/>
          <w:b/>
          <w:bCs/>
          <w:sz w:val="26"/>
          <w:szCs w:val="26"/>
        </w:rPr>
        <w:t>Выполнено систематическое исследование влияния степени расширения канала и продольного градиента давления на динамические характеристики потока и турбулентный теплообмен в трубе с внезапным расширением. Найдено, что при увеличении степени расширения теплообмен становится менее интенсивным, координаты точек присоединения и максимального значения коэффициента теплоотдачи Numax сдвигаются вниз по потоку. Показано, что рост продольного градиента давления приводит к увеличению размеров отрывной области и значительному снижению теплоотдачи.</w:t>
      </w:r>
    </w:p>
    <w:p w:rsidR="00B747BF" w:rsidRPr="00E973AD" w:rsidRDefault="00B74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47BF" w:rsidRPr="00E973AD">
      <w:pgSz w:w="11900" w:h="16841"/>
      <w:pgMar w:top="563" w:right="560" w:bottom="927" w:left="560" w:header="720" w:footer="720" w:gutter="0"/>
      <w:cols w:space="720" w:equalWidth="0">
        <w:col w:w="10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FA"/>
    <w:rsid w:val="005E64FA"/>
    <w:rsid w:val="007E7373"/>
    <w:rsid w:val="00B747BF"/>
    <w:rsid w:val="00E9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Тюнина</dc:creator>
  <cp:lastModifiedBy>ДАрья Тюнина</cp:lastModifiedBy>
  <cp:revision>2</cp:revision>
  <dcterms:created xsi:type="dcterms:W3CDTF">2017-04-04T18:22:00Z</dcterms:created>
  <dcterms:modified xsi:type="dcterms:W3CDTF">2017-04-04T18:22:00Z</dcterms:modified>
</cp:coreProperties>
</file>