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A8" w:rsidRDefault="00E94DA8" w:rsidP="00E94DA8">
      <w:pPr>
        <w:spacing w:before="180"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DA8">
        <w:rPr>
          <w:rFonts w:ascii="Times New Roman" w:hAnsi="Times New Roman" w:cs="Times New Roman"/>
          <w:b/>
          <w:sz w:val="24"/>
          <w:szCs w:val="28"/>
        </w:rPr>
        <w:t>ПРИМЕР ОФОРМЛЕНИЯ ТЕКСТА ДОКЛАДА</w:t>
      </w:r>
    </w:p>
    <w:p w:rsidR="00D83F53" w:rsidRPr="00E94DA8" w:rsidRDefault="00D83F53" w:rsidP="00E94DA8">
      <w:pPr>
        <w:spacing w:before="180"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4DA8" w:rsidRPr="00E94DA8" w:rsidRDefault="00E94DA8" w:rsidP="00E94DA8">
      <w:pPr>
        <w:spacing w:line="204" w:lineRule="auto"/>
        <w:rPr>
          <w:rFonts w:ascii="Times New Roman" w:hAnsi="Times New Roman" w:cs="Times New Roman"/>
          <w:bCs/>
          <w:sz w:val="24"/>
          <w:szCs w:val="28"/>
        </w:rPr>
      </w:pPr>
      <w:r w:rsidRPr="00E94DA8">
        <w:rPr>
          <w:rFonts w:ascii="Times New Roman" w:hAnsi="Times New Roman" w:cs="Times New Roman"/>
          <w:bCs/>
          <w:sz w:val="24"/>
          <w:szCs w:val="28"/>
        </w:rPr>
        <w:t>УДК 621.694.31</w:t>
      </w: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bCs/>
          <w:i/>
          <w:sz w:val="24"/>
        </w:rPr>
      </w:pPr>
      <w:r w:rsidRPr="00E94DA8">
        <w:rPr>
          <w:bCs/>
          <w:i/>
          <w:sz w:val="24"/>
        </w:rPr>
        <w:t>(пробел)</w:t>
      </w:r>
    </w:p>
    <w:p w:rsidR="00E94DA8" w:rsidRPr="00E94DA8" w:rsidRDefault="00E94DA8" w:rsidP="00E94DA8">
      <w:pPr>
        <w:pStyle w:val="a3"/>
        <w:widowControl w:val="0"/>
        <w:spacing w:line="204" w:lineRule="auto"/>
        <w:rPr>
          <w:b/>
          <w:sz w:val="24"/>
        </w:rPr>
      </w:pPr>
      <w:r w:rsidRPr="00E94DA8">
        <w:rPr>
          <w:b/>
          <w:sz w:val="24"/>
        </w:rPr>
        <w:t>ИССЛЕДОВАНИЕ ЭЖЕКТОРА</w:t>
      </w:r>
    </w:p>
    <w:p w:rsidR="00E94DA8" w:rsidRPr="00E94DA8" w:rsidRDefault="00E94DA8" w:rsidP="00E94DA8">
      <w:pPr>
        <w:pStyle w:val="a3"/>
        <w:widowControl w:val="0"/>
        <w:spacing w:line="204" w:lineRule="auto"/>
        <w:rPr>
          <w:b/>
          <w:sz w:val="24"/>
        </w:rPr>
      </w:pPr>
      <w:r w:rsidRPr="00E94DA8">
        <w:rPr>
          <w:b/>
          <w:sz w:val="24"/>
        </w:rPr>
        <w:t>С КРИВОЛИНЕЙНЫМ НАЧАЛЬНЫМ УЧАСТКОМ</w:t>
      </w: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sz w:val="24"/>
        </w:rPr>
      </w:pP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bCs/>
          <w:i/>
          <w:sz w:val="24"/>
        </w:rPr>
      </w:pPr>
      <w:r w:rsidRPr="00E94DA8">
        <w:rPr>
          <w:i/>
          <w:sz w:val="24"/>
        </w:rPr>
        <w:t>(пробел)</w:t>
      </w:r>
    </w:p>
    <w:p w:rsidR="00E94DA8" w:rsidRPr="00D83F53" w:rsidRDefault="00E94DA8" w:rsidP="00D83F53">
      <w:pPr>
        <w:spacing w:after="120" w:line="216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E94DA8">
        <w:rPr>
          <w:rFonts w:ascii="Times New Roman" w:hAnsi="Times New Roman" w:cs="Times New Roman"/>
          <w:b/>
          <w:i/>
          <w:sz w:val="24"/>
          <w:szCs w:val="28"/>
        </w:rPr>
        <w:t>Халиулин</w:t>
      </w:r>
      <w:proofErr w:type="spellEnd"/>
      <w:r w:rsidRPr="00E94DA8">
        <w:rPr>
          <w:rFonts w:ascii="Times New Roman" w:hAnsi="Times New Roman" w:cs="Times New Roman"/>
          <w:b/>
          <w:i/>
          <w:sz w:val="24"/>
          <w:szCs w:val="28"/>
        </w:rPr>
        <w:t xml:space="preserve"> Р.Р., </w:t>
      </w:r>
      <w:proofErr w:type="spellStart"/>
      <w:r w:rsidRPr="00E94DA8">
        <w:rPr>
          <w:rFonts w:ascii="Times New Roman" w:hAnsi="Times New Roman" w:cs="Times New Roman"/>
          <w:b/>
          <w:i/>
          <w:sz w:val="24"/>
          <w:szCs w:val="28"/>
        </w:rPr>
        <w:t>Сыченков</w:t>
      </w:r>
      <w:proofErr w:type="spellEnd"/>
      <w:r w:rsidRPr="00E94DA8">
        <w:rPr>
          <w:rFonts w:ascii="Times New Roman" w:hAnsi="Times New Roman" w:cs="Times New Roman"/>
          <w:b/>
          <w:i/>
          <w:sz w:val="24"/>
          <w:szCs w:val="28"/>
        </w:rPr>
        <w:t xml:space="preserve"> В.А., Панченко В.И.</w:t>
      </w:r>
    </w:p>
    <w:p w:rsidR="00D83F53" w:rsidRPr="00D83F53" w:rsidRDefault="00D83F53" w:rsidP="00D83F53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Научный руководитель: В.А.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Сыченков</w:t>
      </w:r>
      <w:proofErr w:type="spellEnd"/>
      <w:r>
        <w:rPr>
          <w:rFonts w:ascii="Times New Roman" w:hAnsi="Times New Roman" w:cs="Times New Roman"/>
          <w:sz w:val="24"/>
          <w:szCs w:val="28"/>
        </w:rPr>
        <w:t>, к.т.н., доцент</w:t>
      </w:r>
      <w:bookmarkStart w:id="0" w:name="_GoBack"/>
      <w:bookmarkEnd w:id="0"/>
    </w:p>
    <w:p w:rsidR="00E94DA8" w:rsidRPr="00E94DA8" w:rsidRDefault="00E94DA8" w:rsidP="00D83F53">
      <w:pPr>
        <w:spacing w:after="120" w:line="216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94DA8">
        <w:rPr>
          <w:rFonts w:ascii="Times New Roman" w:hAnsi="Times New Roman" w:cs="Times New Roman"/>
          <w:i/>
          <w:sz w:val="24"/>
          <w:szCs w:val="28"/>
        </w:rPr>
        <w:t>(Казанский национальный исследовательский технический</w:t>
      </w:r>
      <w:r w:rsidRPr="00E94DA8">
        <w:rPr>
          <w:rFonts w:ascii="Times New Roman" w:hAnsi="Times New Roman" w:cs="Times New Roman"/>
          <w:i/>
          <w:sz w:val="24"/>
          <w:szCs w:val="28"/>
        </w:rPr>
        <w:br/>
        <w:t>университет им. А.Н. Туполева-КАИ, г. Казань)</w:t>
      </w: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bCs/>
          <w:sz w:val="24"/>
        </w:rPr>
      </w:pP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bCs/>
          <w:i/>
          <w:sz w:val="24"/>
        </w:rPr>
      </w:pPr>
      <w:r w:rsidRPr="00E94DA8">
        <w:rPr>
          <w:bCs/>
          <w:i/>
          <w:sz w:val="24"/>
        </w:rPr>
        <w:t>(пробел)</w:t>
      </w:r>
    </w:p>
    <w:p w:rsidR="00E94DA8" w:rsidRPr="00E94DA8" w:rsidRDefault="00E94DA8" w:rsidP="00E94DA8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E94DA8" w:rsidRPr="00E94DA8" w:rsidRDefault="00E94DA8" w:rsidP="00E94DA8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94DA8">
        <w:rPr>
          <w:rFonts w:ascii="Times New Roman" w:hAnsi="Times New Roman" w:cs="Times New Roman"/>
          <w:sz w:val="24"/>
          <w:szCs w:val="28"/>
        </w:rPr>
        <w:t xml:space="preserve">Аннотация: Представлены результаты численных и экспериментальных исследований эжектора с криволинейным начальным участком. Особенностью данных исследований эжектора заключается в том, что давление пассивного потока и давление на выходе из эжектора </w:t>
      </w:r>
      <w:proofErr w:type="gramStart"/>
      <w:r w:rsidRPr="00E94DA8">
        <w:rPr>
          <w:rFonts w:ascii="Times New Roman" w:hAnsi="Times New Roman" w:cs="Times New Roman"/>
          <w:sz w:val="24"/>
          <w:szCs w:val="28"/>
        </w:rPr>
        <w:t>равны</w:t>
      </w:r>
      <w:proofErr w:type="gramEnd"/>
      <w:r w:rsidRPr="00E94DA8">
        <w:rPr>
          <w:rFonts w:ascii="Times New Roman" w:hAnsi="Times New Roman" w:cs="Times New Roman"/>
          <w:sz w:val="24"/>
          <w:szCs w:val="28"/>
        </w:rPr>
        <w:t xml:space="preserve"> атмосферному давлению.</w:t>
      </w: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bCs/>
          <w:i/>
          <w:sz w:val="24"/>
          <w:lang w:val="en-US"/>
        </w:rPr>
      </w:pPr>
      <w:r w:rsidRPr="00E94DA8">
        <w:rPr>
          <w:bCs/>
          <w:i/>
          <w:sz w:val="24"/>
          <w:lang w:val="en-US"/>
        </w:rPr>
        <w:t>(</w:t>
      </w:r>
      <w:proofErr w:type="gramStart"/>
      <w:r w:rsidRPr="00E94DA8">
        <w:rPr>
          <w:bCs/>
          <w:i/>
          <w:sz w:val="24"/>
        </w:rPr>
        <w:t>пробел</w:t>
      </w:r>
      <w:proofErr w:type="gramEnd"/>
      <w:r w:rsidRPr="00E94DA8">
        <w:rPr>
          <w:bCs/>
          <w:i/>
          <w:sz w:val="24"/>
          <w:lang w:val="en-US"/>
        </w:rPr>
        <w:t>)</w:t>
      </w:r>
    </w:p>
    <w:p w:rsidR="00E94DA8" w:rsidRPr="00E94DA8" w:rsidRDefault="00E94DA8" w:rsidP="00E94DA8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94DA8">
        <w:rPr>
          <w:rFonts w:ascii="Times New Roman" w:hAnsi="Times New Roman" w:cs="Times New Roman"/>
          <w:b/>
          <w:sz w:val="24"/>
          <w:szCs w:val="28"/>
          <w:lang w:val="en-US"/>
        </w:rPr>
        <w:t>INVESTIGATION OF THE EJECTOR</w:t>
      </w:r>
      <w:r w:rsidRPr="00E94DA8">
        <w:rPr>
          <w:rFonts w:ascii="Times New Roman" w:hAnsi="Times New Roman" w:cs="Times New Roman"/>
          <w:b/>
          <w:sz w:val="24"/>
          <w:szCs w:val="28"/>
          <w:lang w:val="en-US"/>
        </w:rPr>
        <w:br/>
        <w:t>WITH A CURVED INLET PART</w:t>
      </w: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bCs/>
          <w:i/>
          <w:sz w:val="24"/>
          <w:lang w:val="en-US"/>
        </w:rPr>
      </w:pPr>
      <w:r w:rsidRPr="00E94DA8">
        <w:rPr>
          <w:bCs/>
          <w:i/>
          <w:sz w:val="24"/>
          <w:lang w:val="en-US"/>
        </w:rPr>
        <w:t>(</w:t>
      </w:r>
      <w:proofErr w:type="gramStart"/>
      <w:r w:rsidRPr="00E94DA8">
        <w:rPr>
          <w:bCs/>
          <w:i/>
          <w:sz w:val="24"/>
        </w:rPr>
        <w:t>пробел</w:t>
      </w:r>
      <w:proofErr w:type="gramEnd"/>
      <w:r w:rsidRPr="00E94DA8">
        <w:rPr>
          <w:bCs/>
          <w:i/>
          <w:sz w:val="24"/>
          <w:lang w:val="en-US"/>
        </w:rPr>
        <w:t>)</w:t>
      </w:r>
    </w:p>
    <w:p w:rsidR="00E94DA8" w:rsidRDefault="00E94DA8" w:rsidP="00D83F53">
      <w:pPr>
        <w:spacing w:after="120" w:line="216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E94DA8">
        <w:rPr>
          <w:rFonts w:ascii="Times New Roman" w:hAnsi="Times New Roman" w:cs="Times New Roman"/>
          <w:b/>
          <w:i/>
          <w:sz w:val="24"/>
          <w:szCs w:val="28"/>
          <w:lang w:val="en-US"/>
        </w:rPr>
        <w:t>Khaliulin</w:t>
      </w:r>
      <w:proofErr w:type="spellEnd"/>
      <w:r w:rsidRPr="00E94DA8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R., </w:t>
      </w:r>
      <w:proofErr w:type="spellStart"/>
      <w:r w:rsidRPr="00E94DA8">
        <w:rPr>
          <w:rFonts w:ascii="Times New Roman" w:hAnsi="Times New Roman" w:cs="Times New Roman"/>
          <w:b/>
          <w:i/>
          <w:sz w:val="24"/>
          <w:szCs w:val="28"/>
          <w:lang w:val="en-US"/>
        </w:rPr>
        <w:t>Sychenkov</w:t>
      </w:r>
      <w:proofErr w:type="spellEnd"/>
      <w:r w:rsidRPr="00E94DA8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V., </w:t>
      </w:r>
      <w:proofErr w:type="spellStart"/>
      <w:r w:rsidRPr="00E94DA8">
        <w:rPr>
          <w:rFonts w:ascii="Times New Roman" w:hAnsi="Times New Roman" w:cs="Times New Roman"/>
          <w:b/>
          <w:i/>
          <w:sz w:val="24"/>
          <w:szCs w:val="28"/>
          <w:lang w:val="en-US"/>
        </w:rPr>
        <w:t>Panchenko</w:t>
      </w:r>
      <w:proofErr w:type="spellEnd"/>
      <w:r w:rsidRPr="00E94DA8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V.</w:t>
      </w:r>
    </w:p>
    <w:p w:rsidR="00D83F53" w:rsidRPr="00D83F53" w:rsidRDefault="00D83F53" w:rsidP="00D83F53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Supervisor</w:t>
      </w:r>
      <w:r w:rsidRPr="00D83F53">
        <w:rPr>
          <w:rFonts w:ascii="Times New Roman" w:hAnsi="Times New Roman" w:cs="Times New Roman"/>
          <w:sz w:val="24"/>
          <w:szCs w:val="28"/>
          <w:lang w:val="en-US"/>
        </w:rPr>
        <w:t>: candidate of technical sciences, docent</w:t>
      </w:r>
    </w:p>
    <w:p w:rsidR="00E94DA8" w:rsidRPr="00E94DA8" w:rsidRDefault="00E94DA8" w:rsidP="00D83F53">
      <w:pPr>
        <w:spacing w:after="120" w:line="216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E94DA8">
        <w:rPr>
          <w:rFonts w:ascii="Times New Roman" w:hAnsi="Times New Roman" w:cs="Times New Roman"/>
          <w:i/>
          <w:sz w:val="24"/>
          <w:szCs w:val="28"/>
          <w:lang w:val="en-US"/>
        </w:rPr>
        <w:t>(Kazan National Research Technical</w:t>
      </w:r>
      <w:r w:rsidRPr="00E94DA8">
        <w:rPr>
          <w:rFonts w:ascii="Times New Roman" w:hAnsi="Times New Roman" w:cs="Times New Roman"/>
          <w:i/>
          <w:sz w:val="24"/>
          <w:szCs w:val="28"/>
          <w:lang w:val="en-US"/>
        </w:rPr>
        <w:br/>
        <w:t xml:space="preserve">University named after A.N.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  <w:lang w:val="en-US"/>
        </w:rPr>
        <w:t>Tupolev</w:t>
      </w:r>
      <w:proofErr w:type="spellEnd"/>
      <w:r w:rsidRPr="00E94DA8">
        <w:rPr>
          <w:rFonts w:ascii="Times New Roman" w:hAnsi="Times New Roman" w:cs="Times New Roman"/>
          <w:i/>
          <w:sz w:val="24"/>
          <w:szCs w:val="28"/>
          <w:lang w:val="en-US"/>
        </w:rPr>
        <w:t>, Kazan)</w:t>
      </w:r>
    </w:p>
    <w:p w:rsidR="00E94DA8" w:rsidRPr="00E94DA8" w:rsidRDefault="00E94DA8" w:rsidP="00E94DA8">
      <w:pPr>
        <w:pStyle w:val="a3"/>
        <w:widowControl w:val="0"/>
        <w:spacing w:line="204" w:lineRule="auto"/>
        <w:jc w:val="right"/>
        <w:rPr>
          <w:bCs/>
          <w:i/>
          <w:sz w:val="24"/>
          <w:lang w:val="en-US"/>
        </w:rPr>
      </w:pPr>
      <w:r w:rsidRPr="00E94DA8">
        <w:rPr>
          <w:bCs/>
          <w:i/>
          <w:sz w:val="24"/>
          <w:lang w:val="en-US"/>
        </w:rPr>
        <w:t>(</w:t>
      </w:r>
      <w:proofErr w:type="gramStart"/>
      <w:r w:rsidRPr="00E94DA8">
        <w:rPr>
          <w:bCs/>
          <w:i/>
          <w:sz w:val="24"/>
        </w:rPr>
        <w:t>пробел</w:t>
      </w:r>
      <w:proofErr w:type="gramEnd"/>
      <w:r w:rsidRPr="00E94DA8">
        <w:rPr>
          <w:bCs/>
          <w:i/>
          <w:sz w:val="24"/>
          <w:lang w:val="en-US"/>
        </w:rPr>
        <w:t>)</w:t>
      </w:r>
    </w:p>
    <w:p w:rsidR="00E94DA8" w:rsidRPr="00E94DA8" w:rsidRDefault="00E94DA8" w:rsidP="00E94DA8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E94DA8" w:rsidRPr="00E94DA8" w:rsidRDefault="00E94DA8" w:rsidP="00E94DA8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94DA8">
        <w:rPr>
          <w:rFonts w:ascii="Times New Roman" w:hAnsi="Times New Roman" w:cs="Times New Roman"/>
          <w:sz w:val="24"/>
          <w:szCs w:val="28"/>
          <w:lang w:val="en-US"/>
        </w:rPr>
        <w:t>Abstract: The results of numerical and experimental studies of the ejector with a curved inlet part presents. A feature of these studies is that the ejector, the pressure of the passive stream and the outlet pressure of the ejector is equal to atmospheric pressure.</w:t>
      </w:r>
    </w:p>
    <w:p w:rsidR="00E94DA8" w:rsidRPr="00E94DA8" w:rsidRDefault="00E94DA8" w:rsidP="00E94DA8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E94DA8" w:rsidRPr="00E94DA8" w:rsidRDefault="00E94DA8" w:rsidP="00E94DA8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94DA8">
        <w:rPr>
          <w:rFonts w:ascii="Times New Roman" w:hAnsi="Times New Roman" w:cs="Times New Roman"/>
          <w:sz w:val="24"/>
          <w:szCs w:val="28"/>
        </w:rPr>
        <w:t>Ниже приводится текст материалов доклада, который содержит краткое изложение цели, методики проведения и результатов исследований (если возможно: анализ полученных данных и выводы).</w:t>
      </w:r>
    </w:p>
    <w:p w:rsidR="00E94DA8" w:rsidRPr="00E94DA8" w:rsidRDefault="00E94DA8" w:rsidP="00E94DA8">
      <w:pPr>
        <w:spacing w:line="223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94DA8">
        <w:rPr>
          <w:rFonts w:ascii="Times New Roman" w:hAnsi="Times New Roman" w:cs="Times New Roman"/>
          <w:sz w:val="24"/>
          <w:szCs w:val="28"/>
        </w:rPr>
        <w:t xml:space="preserve">Материалы печатаются в редакторе не ниже </w:t>
      </w:r>
      <w:r w:rsidRPr="00E94DA8">
        <w:rPr>
          <w:rFonts w:ascii="Times New Roman" w:hAnsi="Times New Roman" w:cs="Times New Roman"/>
          <w:i/>
          <w:sz w:val="24"/>
          <w:szCs w:val="28"/>
          <w:lang w:val="en-US"/>
        </w:rPr>
        <w:t>MS</w:t>
      </w:r>
      <w:r w:rsidRPr="00E94DA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</w:rPr>
        <w:t>Word</w:t>
      </w:r>
      <w:proofErr w:type="spellEnd"/>
      <w:r w:rsidRPr="00E94DA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i/>
          <w:caps/>
          <w:sz w:val="24"/>
          <w:szCs w:val="28"/>
        </w:rPr>
        <w:t>2003</w:t>
      </w:r>
      <w:r w:rsidRPr="00E94DA8">
        <w:rPr>
          <w:rFonts w:ascii="Times New Roman" w:hAnsi="Times New Roman" w:cs="Times New Roman"/>
          <w:sz w:val="24"/>
          <w:szCs w:val="28"/>
        </w:rPr>
        <w:t xml:space="preserve">, шрифт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</w:rPr>
        <w:t>Times</w:t>
      </w:r>
      <w:proofErr w:type="spellEnd"/>
      <w:r w:rsidRPr="00E94DA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</w:rPr>
        <w:t>New</w:t>
      </w:r>
      <w:proofErr w:type="spellEnd"/>
      <w:r w:rsidRPr="00E94DA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</w:rPr>
        <w:t>Roman</w:t>
      </w:r>
      <w:proofErr w:type="spellEnd"/>
      <w:r w:rsidRPr="00E94DA8">
        <w:rPr>
          <w:rFonts w:ascii="Times New Roman" w:hAnsi="Times New Roman" w:cs="Times New Roman"/>
          <w:sz w:val="24"/>
          <w:szCs w:val="28"/>
        </w:rPr>
        <w:t xml:space="preserve"> – 14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</w:rPr>
        <w:t>pt</w:t>
      </w:r>
      <w:proofErr w:type="spellEnd"/>
      <w:r w:rsidRPr="00E94DA8">
        <w:rPr>
          <w:rFonts w:ascii="Times New Roman" w:hAnsi="Times New Roman" w:cs="Times New Roman"/>
          <w:sz w:val="24"/>
          <w:szCs w:val="28"/>
        </w:rPr>
        <w:t>, абзацный отступ – 1,25;</w:t>
      </w:r>
      <w:r w:rsidRPr="00E94D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sz w:val="24"/>
          <w:szCs w:val="28"/>
        </w:rPr>
        <w:t>межстрочный интервал «одинарный», выравнивание – «по ширине»</w:t>
      </w:r>
      <w:r w:rsidRPr="00E94D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sz w:val="24"/>
          <w:szCs w:val="28"/>
        </w:rPr>
        <w:t>в формате А</w:t>
      </w:r>
      <w:proofErr w:type="gramStart"/>
      <w:r w:rsidRPr="00E94DA8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E94DA8">
        <w:rPr>
          <w:rFonts w:ascii="Times New Roman" w:hAnsi="Times New Roman" w:cs="Times New Roman"/>
          <w:sz w:val="24"/>
          <w:szCs w:val="28"/>
        </w:rPr>
        <w:t>,</w:t>
      </w:r>
      <w:r w:rsidRPr="00E94D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sz w:val="24"/>
          <w:szCs w:val="28"/>
        </w:rPr>
        <w:t>все поля по 2,0 см.</w:t>
      </w:r>
    </w:p>
    <w:p w:rsidR="00E94DA8" w:rsidRPr="00E94DA8" w:rsidRDefault="00E94DA8" w:rsidP="00E94DA8">
      <w:pPr>
        <w:spacing w:line="223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94DA8">
        <w:rPr>
          <w:rFonts w:ascii="Times New Roman" w:hAnsi="Times New Roman" w:cs="Times New Roman"/>
          <w:sz w:val="24"/>
          <w:szCs w:val="28"/>
        </w:rPr>
        <w:t xml:space="preserve">Формулы в тексте набираются в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</w:rPr>
        <w:t>Microcoft</w:t>
      </w:r>
      <w:proofErr w:type="spellEnd"/>
      <w:r w:rsidRPr="00E94DA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94DA8">
        <w:rPr>
          <w:rFonts w:ascii="Times New Roman" w:hAnsi="Times New Roman" w:cs="Times New Roman"/>
          <w:i/>
          <w:sz w:val="24"/>
          <w:szCs w:val="28"/>
        </w:rPr>
        <w:t>Equation</w:t>
      </w:r>
      <w:proofErr w:type="spellEnd"/>
      <w:r w:rsidRPr="00E94DA8">
        <w:rPr>
          <w:rFonts w:ascii="Times New Roman" w:hAnsi="Times New Roman" w:cs="Times New Roman"/>
          <w:sz w:val="24"/>
          <w:szCs w:val="28"/>
        </w:rPr>
        <w:t>.</w:t>
      </w:r>
    </w:p>
    <w:p w:rsidR="00E94DA8" w:rsidRPr="00E94DA8" w:rsidRDefault="00E94DA8" w:rsidP="00E94DA8">
      <w:pPr>
        <w:spacing w:line="223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94DA8">
        <w:rPr>
          <w:rFonts w:ascii="Times New Roman" w:hAnsi="Times New Roman" w:cs="Times New Roman"/>
          <w:sz w:val="24"/>
          <w:szCs w:val="28"/>
        </w:rPr>
        <w:t xml:space="preserve">Схемы и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>таблицы</w:t>
      </w:r>
      <w:r w:rsidRPr="00E94DA8">
        <w:rPr>
          <w:rFonts w:ascii="Times New Roman" w:hAnsi="Times New Roman" w:cs="Times New Roman"/>
          <w:sz w:val="24"/>
          <w:szCs w:val="28"/>
        </w:rPr>
        <w:t xml:space="preserve"> должны иметь заголовки, размещенные над схемами или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 xml:space="preserve">таблицами. </w:t>
      </w:r>
      <w:r w:rsidRPr="00E94DA8">
        <w:rPr>
          <w:rFonts w:ascii="Times New Roman" w:hAnsi="Times New Roman" w:cs="Times New Roman"/>
          <w:sz w:val="24"/>
          <w:szCs w:val="28"/>
        </w:rPr>
        <w:t>Заголовок начинается со слова «Таблица» или «Схема» и ее номера по порядку (при необходимости) и выравнивается по правому краю. На следующей строке указывается название таблицы или схемы, выравнивается по центру.</w:t>
      </w:r>
    </w:p>
    <w:p w:rsidR="00E94DA8" w:rsidRPr="00E94DA8" w:rsidRDefault="00E94DA8" w:rsidP="00E94DA8">
      <w:pPr>
        <w:spacing w:line="223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94DA8">
        <w:rPr>
          <w:rFonts w:ascii="Times New Roman" w:hAnsi="Times New Roman" w:cs="Times New Roman"/>
          <w:sz w:val="24"/>
          <w:szCs w:val="28"/>
        </w:rPr>
        <w:lastRenderedPageBreak/>
        <w:t>Рисунки, схемы, диаграммы (не более 2-х объектов на страницу!) должны быть че</w:t>
      </w:r>
      <w:r w:rsidRPr="00E94DA8">
        <w:rPr>
          <w:rFonts w:ascii="Times New Roman" w:hAnsi="Times New Roman" w:cs="Times New Roman"/>
          <w:b/>
          <w:sz w:val="24"/>
          <w:szCs w:val="28"/>
        </w:rPr>
        <w:t>т</w:t>
      </w:r>
      <w:r w:rsidRPr="00E94DA8">
        <w:rPr>
          <w:rFonts w:ascii="Times New Roman" w:hAnsi="Times New Roman" w:cs="Times New Roman"/>
          <w:sz w:val="24"/>
          <w:szCs w:val="28"/>
        </w:rPr>
        <w:t xml:space="preserve">кими и выдержаны в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>черно</w:t>
      </w:r>
      <w:r w:rsidRPr="00E94DA8">
        <w:rPr>
          <w:rFonts w:ascii="Times New Roman" w:hAnsi="Times New Roman" w:cs="Times New Roman"/>
          <w:sz w:val="24"/>
          <w:szCs w:val="28"/>
        </w:rPr>
        <w:t>-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>белой</w:t>
      </w:r>
      <w:r w:rsidRPr="00E94DA8">
        <w:rPr>
          <w:rFonts w:ascii="Times New Roman" w:hAnsi="Times New Roman" w:cs="Times New Roman"/>
          <w:sz w:val="24"/>
          <w:szCs w:val="28"/>
        </w:rPr>
        <w:t xml:space="preserve"> гамме, в градациях </w:t>
      </w:r>
      <w:proofErr w:type="gramStart"/>
      <w:r w:rsidRPr="00E94DA8">
        <w:rPr>
          <w:rFonts w:ascii="Times New Roman" w:hAnsi="Times New Roman" w:cs="Times New Roman"/>
          <w:sz w:val="24"/>
          <w:szCs w:val="28"/>
        </w:rPr>
        <w:t>серого</w:t>
      </w:r>
      <w:proofErr w:type="gramEnd"/>
      <w:r w:rsidRPr="00E94DA8">
        <w:rPr>
          <w:rFonts w:ascii="Times New Roman" w:hAnsi="Times New Roman" w:cs="Times New Roman"/>
          <w:sz w:val="24"/>
          <w:szCs w:val="28"/>
        </w:rPr>
        <w:t xml:space="preserve">. Каждый </w:t>
      </w:r>
      <w:r w:rsidRPr="00E94DA8">
        <w:rPr>
          <w:rFonts w:ascii="Times New Roman" w:hAnsi="Times New Roman" w:cs="Times New Roman"/>
          <w:bCs/>
          <w:sz w:val="24"/>
          <w:szCs w:val="28"/>
        </w:rPr>
        <w:t>рисунок</w:t>
      </w:r>
      <w:r w:rsidRPr="00E94DA8">
        <w:rPr>
          <w:rFonts w:ascii="Times New Roman" w:hAnsi="Times New Roman" w:cs="Times New Roman"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b/>
          <w:sz w:val="24"/>
          <w:szCs w:val="28"/>
        </w:rPr>
        <w:t xml:space="preserve">должен иметь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>подпись</w:t>
      </w:r>
      <w:r w:rsidRPr="00E94DA8">
        <w:rPr>
          <w:rFonts w:ascii="Times New Roman" w:hAnsi="Times New Roman" w:cs="Times New Roman"/>
          <w:sz w:val="24"/>
          <w:szCs w:val="28"/>
        </w:rPr>
        <w:t xml:space="preserve"> (</w:t>
      </w:r>
      <w:r w:rsidRPr="00E94DA8">
        <w:rPr>
          <w:rFonts w:ascii="Times New Roman" w:hAnsi="Times New Roman" w:cs="Times New Roman"/>
          <w:b/>
          <w:sz w:val="24"/>
          <w:szCs w:val="28"/>
        </w:rPr>
        <w:t>под</w:t>
      </w:r>
      <w:r w:rsidRPr="00E94DA8">
        <w:rPr>
          <w:rFonts w:ascii="Times New Roman" w:hAnsi="Times New Roman" w:cs="Times New Roman"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>рисунком</w:t>
      </w:r>
      <w:r w:rsidRPr="00E94DA8">
        <w:rPr>
          <w:rFonts w:ascii="Times New Roman" w:hAnsi="Times New Roman" w:cs="Times New Roman"/>
          <w:sz w:val="24"/>
          <w:szCs w:val="28"/>
        </w:rPr>
        <w:t>), в которой дается объяснение всех его элементов. Подпись</w:t>
      </w:r>
      <w:r w:rsidRPr="00E94DA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b/>
          <w:sz w:val="24"/>
          <w:szCs w:val="28"/>
        </w:rPr>
        <w:t>не</w:t>
      </w:r>
      <w:r w:rsidRPr="00E94DA8">
        <w:rPr>
          <w:rFonts w:ascii="Times New Roman" w:hAnsi="Times New Roman" w:cs="Times New Roman"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>должна</w:t>
      </w:r>
      <w:r w:rsidRPr="00E94DA8">
        <w:rPr>
          <w:rFonts w:ascii="Times New Roman" w:hAnsi="Times New Roman" w:cs="Times New Roman"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>быть</w:t>
      </w:r>
      <w:r w:rsidRPr="00E94DA8">
        <w:rPr>
          <w:rFonts w:ascii="Times New Roman" w:hAnsi="Times New Roman" w:cs="Times New Roman"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b/>
          <w:sz w:val="24"/>
          <w:szCs w:val="28"/>
        </w:rPr>
        <w:t>частью</w:t>
      </w:r>
      <w:r w:rsidRPr="00E94DA8">
        <w:rPr>
          <w:rFonts w:ascii="Times New Roman" w:hAnsi="Times New Roman" w:cs="Times New Roman"/>
          <w:sz w:val="24"/>
          <w:szCs w:val="28"/>
        </w:rPr>
        <w:t xml:space="preserve"> </w:t>
      </w:r>
      <w:r w:rsidRPr="00E94DA8">
        <w:rPr>
          <w:rFonts w:ascii="Times New Roman" w:hAnsi="Times New Roman" w:cs="Times New Roman"/>
          <w:b/>
          <w:bCs/>
          <w:sz w:val="24"/>
          <w:szCs w:val="28"/>
        </w:rPr>
        <w:t xml:space="preserve">рисунка. </w:t>
      </w:r>
      <w:r w:rsidRPr="00E94DA8">
        <w:rPr>
          <w:rFonts w:ascii="Times New Roman" w:hAnsi="Times New Roman" w:cs="Times New Roman"/>
          <w:sz w:val="24"/>
          <w:szCs w:val="28"/>
        </w:rPr>
        <w:t>Фотографии не принимаются.</w:t>
      </w:r>
    </w:p>
    <w:p w:rsidR="00E94DA8" w:rsidRPr="00E94DA8" w:rsidRDefault="00E94DA8" w:rsidP="00E94DA8">
      <w:pPr>
        <w:spacing w:line="223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94DA8">
        <w:rPr>
          <w:rFonts w:ascii="Times New Roman" w:hAnsi="Times New Roman" w:cs="Times New Roman"/>
          <w:sz w:val="24"/>
          <w:szCs w:val="28"/>
        </w:rPr>
        <w:t>Список литературы оформляется согласно ГОСТ 7.1-2003, размещается в конце текста и отделяется от него пустой строкой. Библиография не должна превышать четырех названий. Ссылки на литературные источники в тексте должны даваться нумерацией в квадратных скобках [1], [2].</w:t>
      </w:r>
    </w:p>
    <w:p w:rsidR="00E94DA8" w:rsidRPr="00E94DA8" w:rsidRDefault="00E94DA8" w:rsidP="00E94DA8">
      <w:pPr>
        <w:spacing w:before="120" w:after="60" w:line="223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94DA8">
        <w:rPr>
          <w:rFonts w:ascii="Times New Roman" w:eastAsia="Calibri" w:hAnsi="Times New Roman" w:cs="Times New Roman"/>
          <w:b/>
          <w:i/>
          <w:sz w:val="24"/>
          <w:szCs w:val="28"/>
        </w:rPr>
        <w:t>Примеры библиографических записей:</w:t>
      </w:r>
    </w:p>
    <w:p w:rsidR="00E94DA8" w:rsidRPr="00E94DA8" w:rsidRDefault="00E94DA8" w:rsidP="00E94DA8">
      <w:pPr>
        <w:spacing w:line="223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E94DA8">
        <w:rPr>
          <w:rFonts w:ascii="Times New Roman" w:eastAsia="Calibri" w:hAnsi="Times New Roman" w:cs="Times New Roman"/>
          <w:bCs/>
          <w:sz w:val="24"/>
          <w:szCs w:val="28"/>
        </w:rPr>
        <w:t xml:space="preserve">1. </w:t>
      </w:r>
      <w:r w:rsidRPr="00E94DA8">
        <w:rPr>
          <w:rFonts w:ascii="Times New Roman" w:eastAsia="Calibri" w:hAnsi="Times New Roman" w:cs="Times New Roman"/>
          <w:bCs/>
          <w:i/>
          <w:sz w:val="24"/>
          <w:szCs w:val="28"/>
        </w:rPr>
        <w:t>Евдокимов Ю.К.</w:t>
      </w:r>
      <w:r w:rsidRPr="00E94DA8">
        <w:rPr>
          <w:rFonts w:ascii="Times New Roman" w:eastAsia="Calibri" w:hAnsi="Times New Roman" w:cs="Times New Roman"/>
          <w:bCs/>
          <w:sz w:val="24"/>
          <w:szCs w:val="28"/>
        </w:rPr>
        <w:t xml:space="preserve"> Распределенные измерительные среды и </w:t>
      </w:r>
      <w:proofErr w:type="gramStart"/>
      <w:r w:rsidRPr="00E94DA8">
        <w:rPr>
          <w:rFonts w:ascii="Times New Roman" w:eastAsia="Calibri" w:hAnsi="Times New Roman" w:cs="Times New Roman"/>
          <w:bCs/>
          <w:sz w:val="24"/>
          <w:szCs w:val="28"/>
        </w:rPr>
        <w:t>континуум-измерения</w:t>
      </w:r>
      <w:proofErr w:type="gramEnd"/>
      <w:r w:rsidRPr="00E94DA8">
        <w:rPr>
          <w:rFonts w:ascii="Times New Roman" w:eastAsia="Calibri" w:hAnsi="Times New Roman" w:cs="Times New Roman"/>
          <w:bCs/>
          <w:sz w:val="24"/>
          <w:szCs w:val="28"/>
        </w:rPr>
        <w:t>: принципы, топология, алгоритмы // Нелинейный мир. 2007. Т</w:t>
      </w:r>
      <w:r w:rsidRPr="00E94DA8">
        <w:rPr>
          <w:rFonts w:ascii="Times New Roman" w:eastAsia="Calibri" w:hAnsi="Times New Roman" w:cs="Times New Roman"/>
          <w:bCs/>
          <w:sz w:val="24"/>
          <w:szCs w:val="28"/>
          <w:lang w:val="en-US"/>
        </w:rPr>
        <w:t xml:space="preserve">. 5. № 10–11. </w:t>
      </w:r>
      <w:r w:rsidRPr="00E94DA8">
        <w:rPr>
          <w:rFonts w:ascii="Times New Roman" w:eastAsia="Calibri" w:hAnsi="Times New Roman" w:cs="Times New Roman"/>
          <w:bCs/>
          <w:sz w:val="24"/>
          <w:szCs w:val="28"/>
        </w:rPr>
        <w:t>С</w:t>
      </w:r>
      <w:r w:rsidRPr="00E94DA8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. 639–656.</w:t>
      </w:r>
    </w:p>
    <w:p w:rsidR="00E94DA8" w:rsidRPr="00E94DA8" w:rsidRDefault="00E94DA8" w:rsidP="00E94DA8">
      <w:pPr>
        <w:spacing w:line="223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2. </w:t>
      </w:r>
      <w:proofErr w:type="spellStart"/>
      <w:r w:rsidRPr="00E94DA8">
        <w:rPr>
          <w:rFonts w:ascii="Times New Roman" w:eastAsia="Calibri" w:hAnsi="Times New Roman" w:cs="Times New Roman"/>
          <w:i/>
          <w:sz w:val="24"/>
          <w:szCs w:val="28"/>
          <w:lang w:val="en-US"/>
        </w:rPr>
        <w:t>Tayfun</w:t>
      </w:r>
      <w:proofErr w:type="spellEnd"/>
      <w:r w:rsidRPr="00E94DA8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E94DA8">
        <w:rPr>
          <w:rFonts w:ascii="Times New Roman" w:eastAsia="Calibri" w:hAnsi="Times New Roman" w:cs="Times New Roman"/>
          <w:i/>
          <w:sz w:val="24"/>
          <w:szCs w:val="28"/>
          <w:lang w:val="en-US"/>
        </w:rPr>
        <w:t>Cimen</w:t>
      </w:r>
      <w:proofErr w:type="spellEnd"/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State-dependent </w:t>
      </w:r>
      <w:proofErr w:type="spellStart"/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>riccati</w:t>
      </w:r>
      <w:proofErr w:type="spellEnd"/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equation (SDRE) control: A survey // Proc. of the 17</w:t>
      </w:r>
      <w:r w:rsidRPr="00E94DA8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th</w:t>
      </w:r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World Congress </w:t>
      </w:r>
      <w:proofErr w:type="gramStart"/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proofErr w:type="gramEnd"/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Federation of Automatic Control, July 6–11, 2008. Seoul</w:t>
      </w:r>
      <w:r w:rsidRPr="00E94DA8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E94DA8">
        <w:rPr>
          <w:rFonts w:ascii="Times New Roman" w:eastAsia="Calibri" w:hAnsi="Times New Roman" w:cs="Times New Roman"/>
          <w:sz w:val="24"/>
          <w:szCs w:val="28"/>
          <w:lang w:val="en-US"/>
        </w:rPr>
        <w:t>Korea</w:t>
      </w:r>
      <w:r w:rsidRPr="00E94DA8">
        <w:rPr>
          <w:rFonts w:ascii="Times New Roman" w:eastAsia="Calibri" w:hAnsi="Times New Roman" w:cs="Times New Roman"/>
          <w:sz w:val="24"/>
          <w:szCs w:val="28"/>
        </w:rPr>
        <w:t>, 2008.</w:t>
      </w:r>
    </w:p>
    <w:p w:rsidR="00BD5E63" w:rsidRPr="00E94DA8" w:rsidRDefault="00BD5E63">
      <w:pPr>
        <w:rPr>
          <w:rFonts w:ascii="Times New Roman" w:hAnsi="Times New Roman" w:cs="Times New Roman"/>
          <w:sz w:val="24"/>
          <w:szCs w:val="28"/>
        </w:rPr>
      </w:pPr>
    </w:p>
    <w:sectPr w:rsidR="00BD5E63" w:rsidRPr="00E9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B4008"/>
    <w:rsid w:val="005B2BA6"/>
    <w:rsid w:val="007C6DC7"/>
    <w:rsid w:val="00BD5E63"/>
    <w:rsid w:val="00D83F53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dcterms:created xsi:type="dcterms:W3CDTF">2015-04-08T09:43:00Z</dcterms:created>
  <dcterms:modified xsi:type="dcterms:W3CDTF">2015-04-08T09:43:00Z</dcterms:modified>
</cp:coreProperties>
</file>