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13B6" w14:textId="77777777" w:rsidR="001B07C5" w:rsidRPr="005914DB" w:rsidRDefault="001B07C5" w:rsidP="001B07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46C"/>
          <w:spacing w:val="20"/>
          <w:sz w:val="28"/>
          <w:szCs w:val="28"/>
          <w:lang w:eastAsia="ru-RU"/>
        </w:rPr>
      </w:pPr>
      <w:r w:rsidRPr="005779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5F679024" wp14:editId="2311A64C">
            <wp:simplePos x="0" y="0"/>
            <wp:positionH relativeFrom="column">
              <wp:posOffset>1990</wp:posOffset>
            </wp:positionH>
            <wp:positionV relativeFrom="paragraph">
              <wp:posOffset>4445</wp:posOffset>
            </wp:positionV>
            <wp:extent cx="1417955" cy="1002665"/>
            <wp:effectExtent l="0" t="0" r="0" b="6985"/>
            <wp:wrapNone/>
            <wp:docPr id="9" name="Рисунок 9" descr="\\itmf\user\0823-ОНТИ\Гудкова А.А\СУПЕРВЫЧИСЛЕНИЯ 2022\Картинки\РФЯЦ-ВНИИЭФ логотип квадр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itmf\user\0823-ОНТИ\Гудкова А.А\СУПЕРВЫЧИСЛЕНИЯ 2022\Картинки\РФЯЦ-ВНИИЭФ логотип квадра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1C6">
        <w:rPr>
          <w:rFonts w:ascii="Times New Roman" w:eastAsia="Times New Roman" w:hAnsi="Times New Roman" w:cs="Times New Roman"/>
          <w:b/>
          <w:bCs/>
          <w:i/>
          <w:iCs/>
          <w:color w:val="00246C"/>
          <w:spacing w:val="20"/>
          <w:sz w:val="28"/>
          <w:szCs w:val="28"/>
          <w:lang w:eastAsia="ru-RU"/>
        </w:rPr>
        <w:t xml:space="preserve">Информационное </w:t>
      </w:r>
      <w:r w:rsidRPr="005914DB">
        <w:rPr>
          <w:rFonts w:ascii="Times New Roman" w:eastAsia="Times New Roman" w:hAnsi="Times New Roman" w:cs="Times New Roman"/>
          <w:b/>
          <w:bCs/>
          <w:i/>
          <w:iCs/>
          <w:color w:val="00246C"/>
          <w:spacing w:val="20"/>
          <w:sz w:val="28"/>
          <w:szCs w:val="28"/>
          <w:lang w:eastAsia="ru-RU"/>
        </w:rPr>
        <w:t>сообщение</w:t>
      </w:r>
    </w:p>
    <w:p w14:paraId="65DF199D" w14:textId="77777777" w:rsidR="001B07C5" w:rsidRDefault="001B07C5" w:rsidP="001B07C5">
      <w:pPr>
        <w:tabs>
          <w:tab w:val="center" w:pos="4677"/>
          <w:tab w:val="left" w:pos="77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67679" w14:textId="77777777" w:rsidR="001B07C5" w:rsidRPr="0062249E" w:rsidRDefault="001B07C5" w:rsidP="001B07C5">
      <w:pPr>
        <w:tabs>
          <w:tab w:val="center" w:pos="4677"/>
          <w:tab w:val="left" w:pos="77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корпорация</w:t>
      </w:r>
    </w:p>
    <w:p w14:paraId="365BE303" w14:textId="77777777" w:rsidR="001B07C5" w:rsidRPr="0062249E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атомной энергии «Росатом»</w:t>
      </w:r>
    </w:p>
    <w:p w14:paraId="7E20C8DF" w14:textId="77777777" w:rsidR="001B07C5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70A99" w14:textId="77777777" w:rsidR="001B07C5" w:rsidRPr="0062249E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унитарное предприятие</w:t>
      </w:r>
    </w:p>
    <w:p w14:paraId="50EE6586" w14:textId="77777777" w:rsidR="001B07C5" w:rsidRPr="0062249E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«Российский федеральный ядерный центр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4B9ACA1" w14:textId="77777777" w:rsidR="001B07C5" w:rsidRPr="0062249E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научно-исследовательский институт экспериментальной физики»</w:t>
      </w:r>
    </w:p>
    <w:p w14:paraId="42208C5B" w14:textId="77777777" w:rsidR="001B07C5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(ФГУП «РФЯЦ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ВНИИЭФ»)</w:t>
      </w:r>
    </w:p>
    <w:p w14:paraId="75B5602A" w14:textId="77777777" w:rsidR="0097335E" w:rsidRDefault="0097335E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714AE" w14:textId="77777777" w:rsidR="0097335E" w:rsidRPr="00BE2EB6" w:rsidRDefault="0097335E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E2E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Национальный центр физики и математики</w:t>
      </w:r>
      <w:r w:rsidR="00BE2EB6" w:rsidRPr="00BE2E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(НЦФМ)</w:t>
      </w:r>
    </w:p>
    <w:p w14:paraId="3E2146EE" w14:textId="77777777" w:rsidR="001B07C5" w:rsidRPr="00666E4A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DAAEBA2" w14:textId="77777777" w:rsidR="001B07C5" w:rsidRPr="0062249E" w:rsidRDefault="001B07C5" w:rsidP="001B07C5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lang w:val="en-US" w:eastAsia="ru-RU"/>
        </w:rPr>
        <w:t>I</w:t>
      </w:r>
      <w:r w:rsidRPr="0062249E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lang w:eastAsia="ru-RU"/>
        </w:rPr>
        <w:t xml:space="preserve"> </w:t>
      </w:r>
      <w:r w:rsidR="0097335E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lang w:eastAsia="ru-RU"/>
        </w:rPr>
        <w:t>Всероссийская</w:t>
      </w:r>
      <w:r w:rsidRPr="0062249E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lang w:eastAsia="ru-RU"/>
        </w:rPr>
        <w:t xml:space="preserve"> </w:t>
      </w:r>
      <w:r w:rsidR="00F76B19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lang w:eastAsia="ru-RU"/>
        </w:rPr>
        <w:t>школа-</w:t>
      </w:r>
      <w:r w:rsidR="003348A3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lang w:eastAsia="ru-RU"/>
        </w:rPr>
        <w:t>семинар</w:t>
      </w:r>
      <w:r w:rsidR="003476D8">
        <w:rPr>
          <w:rFonts w:ascii="Times New Roman" w:eastAsia="Times New Roman" w:hAnsi="Times New Roman" w:cs="Times New Roman"/>
          <w:b/>
          <w:i/>
          <w:color w:val="000000"/>
          <w:spacing w:val="20"/>
          <w:sz w:val="28"/>
          <w:szCs w:val="28"/>
          <w:lang w:eastAsia="ru-RU"/>
        </w:rPr>
        <w:t xml:space="preserve"> НЦФМ</w:t>
      </w:r>
    </w:p>
    <w:p w14:paraId="411E7128" w14:textId="77777777" w:rsidR="001B07C5" w:rsidRPr="005914DB" w:rsidRDefault="001B07C5" w:rsidP="0097335E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  <w:r w:rsidRPr="005914DB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«</w:t>
      </w:r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Математическое моделирование на супер-ЭВМ </w:t>
      </w:r>
      <w:r w:rsidR="00832F8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br/>
      </w:r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экса- и зеттафлопсной производительности</w:t>
      </w:r>
      <w:r w:rsidRPr="005914DB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»</w:t>
      </w:r>
    </w:p>
    <w:p w14:paraId="47E7D410" w14:textId="77777777" w:rsidR="001B07C5" w:rsidRPr="005914DB" w:rsidRDefault="003348A3" w:rsidP="001B07C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2776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05</w:t>
      </w:r>
      <w:r w:rsidR="001F31A7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 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- </w:t>
      </w:r>
      <w:r w:rsidR="00CE641D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9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дека</w:t>
      </w:r>
      <w:r w:rsidR="0097335E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бря 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2022г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4"/>
          <w:szCs w:val="24"/>
          <w:lang w:eastAsia="ru-RU"/>
        </w:rPr>
        <w:t>.</w:t>
      </w:r>
    </w:p>
    <w:p w14:paraId="23BF3D0F" w14:textId="77777777" w:rsidR="001B07C5" w:rsidRPr="005914DB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776"/>
          <w:sz w:val="26"/>
          <w:szCs w:val="26"/>
          <w:lang w:eastAsia="ru-RU"/>
        </w:rPr>
      </w:pPr>
      <w:r w:rsidRPr="005914DB">
        <w:rPr>
          <w:rFonts w:ascii="Times New Roman" w:eastAsia="Times New Roman" w:hAnsi="Times New Roman" w:cs="Times New Roman"/>
          <w:b/>
          <w:color w:val="002776"/>
          <w:spacing w:val="20"/>
          <w:sz w:val="26"/>
          <w:szCs w:val="26"/>
          <w:lang w:eastAsia="ru-RU"/>
        </w:rPr>
        <w:t>г. Саров</w:t>
      </w:r>
    </w:p>
    <w:p w14:paraId="7A963AB8" w14:textId="77777777" w:rsidR="0062249E" w:rsidRPr="004A75BB" w:rsidRDefault="0062249E" w:rsidP="0062249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lang w:eastAsia="ru-RU"/>
        </w:rPr>
      </w:pPr>
    </w:p>
    <w:p w14:paraId="70578F9D" w14:textId="77777777" w:rsidR="00AC0795" w:rsidRPr="00016FB2" w:rsidRDefault="001B07C5" w:rsidP="00016FB2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</w:pPr>
      <w:r w:rsidRPr="00CF28B4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 xml:space="preserve">Тематика </w:t>
      </w:r>
      <w:r w:rsidR="00832F80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школы-семинара</w:t>
      </w:r>
    </w:p>
    <w:p w14:paraId="6A2D7417" w14:textId="77777777" w:rsidR="00CF28B4" w:rsidRPr="00534463" w:rsidRDefault="0062249E" w:rsidP="00534463">
      <w:pPr>
        <w:keepNext/>
        <w:spacing w:after="6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</w:t>
      </w:r>
      <w:r w:rsidR="00CF28B4" w:rsidRPr="00534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школы-</w:t>
      </w:r>
      <w:r w:rsidR="00334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семинара</w:t>
      </w:r>
      <w:r w:rsidRPr="00534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8B4" w:rsidRPr="00534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затрагивает вопросы разработки, верификации и применения </w:t>
      </w:r>
      <w:r w:rsidR="00534463" w:rsidRPr="00534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математического моделирования на супер-ЭВМ эксафлопсного класса различных физических процессов для решения приоритетных научных и прикладных задач.</w:t>
      </w:r>
    </w:p>
    <w:p w14:paraId="6CCB9282" w14:textId="77777777" w:rsidR="00016FB2" w:rsidRPr="00CF28B4" w:rsidRDefault="00016FB2" w:rsidP="002F709E">
      <w:pPr>
        <w:keepNext/>
        <w:spacing w:after="6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студентов, аспирантов, молодых ученых и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до 35 лет.</w:t>
      </w:r>
    </w:p>
    <w:p w14:paraId="58C0849A" w14:textId="77777777" w:rsidR="0062249E" w:rsidRDefault="00CF28B4" w:rsidP="002F709E">
      <w:pPr>
        <w:keepNext/>
        <w:spacing w:after="6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</w:t>
      </w:r>
      <w:r w:rsidR="00334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</w:t>
      </w:r>
      <w:r w:rsidR="003348A3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32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D3683C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направлениями</w:t>
      </w:r>
      <w:r w:rsidR="0062249E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AC000E" w14:textId="77777777" w:rsidR="00E91F00" w:rsidRPr="00E91F00" w:rsidRDefault="00832F80" w:rsidP="00E91F00">
      <w:pPr>
        <w:pStyle w:val="6"/>
        <w:numPr>
          <w:ilvl w:val="0"/>
          <w:numId w:val="6"/>
        </w:numPr>
        <w:tabs>
          <w:tab w:val="left" w:pos="1134"/>
        </w:tabs>
        <w:spacing w:before="0" w:after="120" w:line="276" w:lineRule="auto"/>
        <w:ind w:left="0"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91F00" w:rsidRPr="00E91F00">
        <w:rPr>
          <w:sz w:val="24"/>
          <w:szCs w:val="24"/>
        </w:rPr>
        <w:t>атематические методы и алгоритмы эксафлопсного класса для моделирования физических процессов (</w:t>
      </w:r>
      <w:r w:rsidR="00E91F00">
        <w:rPr>
          <w:sz w:val="24"/>
          <w:szCs w:val="24"/>
        </w:rPr>
        <w:t>р</w:t>
      </w:r>
      <w:r w:rsidR="00E91F00" w:rsidRPr="00E91F00">
        <w:rPr>
          <w:sz w:val="24"/>
          <w:szCs w:val="24"/>
        </w:rPr>
        <w:t>азработка ориентированных на вычислительные системы рекордной производительности математическ</w:t>
      </w:r>
      <w:r w:rsidR="00E91F00">
        <w:rPr>
          <w:sz w:val="24"/>
          <w:szCs w:val="24"/>
        </w:rPr>
        <w:t xml:space="preserve">их методик, численных методов, </w:t>
      </w:r>
      <w:r w:rsidR="00E91F00" w:rsidRPr="00E91F00">
        <w:rPr>
          <w:sz w:val="24"/>
          <w:szCs w:val="24"/>
        </w:rPr>
        <w:t>высокопараллельных алгоритмов моделирования процессов в области физики высоких плотностей энерг</w:t>
      </w:r>
      <w:r>
        <w:rPr>
          <w:sz w:val="24"/>
          <w:szCs w:val="24"/>
        </w:rPr>
        <w:t>ии и механики сплошных сред);</w:t>
      </w:r>
    </w:p>
    <w:p w14:paraId="1D8AF972" w14:textId="77777777" w:rsidR="005D52FB" w:rsidRDefault="00832F80" w:rsidP="00E91F00">
      <w:pPr>
        <w:pStyle w:val="6"/>
        <w:numPr>
          <w:ilvl w:val="0"/>
          <w:numId w:val="6"/>
        </w:numPr>
        <w:tabs>
          <w:tab w:val="left" w:pos="1134"/>
        </w:tabs>
        <w:spacing w:before="0" w:after="120" w:line="276" w:lineRule="auto"/>
        <w:ind w:left="0"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E91F00" w:rsidRPr="00E91F00">
        <w:rPr>
          <w:sz w:val="24"/>
          <w:szCs w:val="24"/>
        </w:rPr>
        <w:t>атематические методы моделирования индустриальных систем</w:t>
      </w:r>
      <w:r w:rsidR="00E91F00">
        <w:rPr>
          <w:sz w:val="24"/>
          <w:szCs w:val="24"/>
        </w:rPr>
        <w:t xml:space="preserve"> </w:t>
      </w:r>
      <w:r w:rsidR="00E91F00" w:rsidRPr="00E91F00">
        <w:rPr>
          <w:sz w:val="24"/>
          <w:szCs w:val="24"/>
        </w:rPr>
        <w:t>(разработка и создание комплекса отечественных математических методик и алгоритмов для полномасштабного моделирования физических процессов в высокотехнологичных индустриальных системах</w:t>
      </w:r>
      <w:r w:rsidR="005D52FB" w:rsidRPr="005D52FB">
        <w:rPr>
          <w:sz w:val="24"/>
          <w:szCs w:val="24"/>
        </w:rPr>
        <w:t xml:space="preserve"> </w:t>
      </w:r>
      <w:r w:rsidR="005D52FB">
        <w:rPr>
          <w:sz w:val="24"/>
          <w:szCs w:val="24"/>
        </w:rPr>
        <w:t>с помощью высокопроизводительных вычислений, включая</w:t>
      </w:r>
      <w:r w:rsidR="00E91F00" w:rsidRPr="00E91F00">
        <w:rPr>
          <w:sz w:val="24"/>
          <w:szCs w:val="24"/>
        </w:rPr>
        <w:t xml:space="preserve"> </w:t>
      </w:r>
      <w:r w:rsidR="005D52FB" w:rsidRPr="00E91F00">
        <w:rPr>
          <w:sz w:val="24"/>
          <w:szCs w:val="24"/>
        </w:rPr>
        <w:t>эксафлопсны</w:t>
      </w:r>
      <w:r w:rsidR="005D52FB">
        <w:rPr>
          <w:sz w:val="24"/>
          <w:szCs w:val="24"/>
        </w:rPr>
        <w:t>е</w:t>
      </w:r>
      <w:r w:rsidR="005D52FB" w:rsidRPr="00E91F00">
        <w:rPr>
          <w:sz w:val="24"/>
          <w:szCs w:val="24"/>
        </w:rPr>
        <w:t xml:space="preserve"> вычислительны</w:t>
      </w:r>
      <w:r w:rsidR="005D52FB">
        <w:rPr>
          <w:sz w:val="24"/>
          <w:szCs w:val="24"/>
        </w:rPr>
        <w:t>е</w:t>
      </w:r>
      <w:r w:rsidR="005D52FB" w:rsidRPr="00E91F00">
        <w:rPr>
          <w:sz w:val="24"/>
          <w:szCs w:val="24"/>
        </w:rPr>
        <w:t xml:space="preserve"> технологи</w:t>
      </w:r>
      <w:r>
        <w:rPr>
          <w:sz w:val="24"/>
          <w:szCs w:val="24"/>
        </w:rPr>
        <w:t>и;</w:t>
      </w:r>
    </w:p>
    <w:p w14:paraId="779054AA" w14:textId="77777777" w:rsidR="005D52FB" w:rsidRDefault="00832F80" w:rsidP="005D52FB">
      <w:pPr>
        <w:pStyle w:val="6"/>
        <w:numPr>
          <w:ilvl w:val="0"/>
          <w:numId w:val="6"/>
        </w:numPr>
        <w:tabs>
          <w:tab w:val="left" w:pos="1134"/>
        </w:tabs>
        <w:spacing w:before="0" w:after="120" w:line="276" w:lineRule="auto"/>
        <w:ind w:left="0"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D52FB">
        <w:rPr>
          <w:sz w:val="24"/>
          <w:szCs w:val="24"/>
        </w:rPr>
        <w:t>азработка математических методов для решения приоритетных задач в интересах ответов на новые вызовы для математического моделирования существующих и перспективных технологических процессов в индустр</w:t>
      </w:r>
      <w:r>
        <w:rPr>
          <w:sz w:val="24"/>
          <w:szCs w:val="24"/>
        </w:rPr>
        <w:t>иальных и естественных системах;</w:t>
      </w:r>
    </w:p>
    <w:p w14:paraId="770CFE2F" w14:textId="77777777" w:rsidR="005D52FB" w:rsidRPr="0066059B" w:rsidRDefault="00832F80" w:rsidP="0066059B">
      <w:pPr>
        <w:pStyle w:val="6"/>
        <w:numPr>
          <w:ilvl w:val="0"/>
          <w:numId w:val="6"/>
        </w:numPr>
        <w:tabs>
          <w:tab w:val="left" w:pos="1134"/>
        </w:tabs>
        <w:spacing w:before="0" w:after="120" w:line="276" w:lineRule="auto"/>
        <w:ind w:left="0"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32A9A">
        <w:rPr>
          <w:sz w:val="24"/>
          <w:szCs w:val="24"/>
        </w:rPr>
        <w:t xml:space="preserve">сследования в интересах создания электронно-вычислительных </w:t>
      </w:r>
      <w:r w:rsidR="00632EDB">
        <w:rPr>
          <w:sz w:val="24"/>
          <w:szCs w:val="24"/>
        </w:rPr>
        <w:t xml:space="preserve">суперкомпьютеров </w:t>
      </w:r>
      <w:r w:rsidR="00C32A9A">
        <w:rPr>
          <w:sz w:val="24"/>
          <w:szCs w:val="24"/>
        </w:rPr>
        <w:t xml:space="preserve">(супер-ЭВМ) эксафлопсного класса, </w:t>
      </w:r>
      <w:r w:rsidR="0066059B">
        <w:rPr>
          <w:sz w:val="24"/>
          <w:szCs w:val="24"/>
        </w:rPr>
        <w:t>а также системного программного обеспечения для решения высокопроизводительных параллельных задач математического моделирования с эффективной поддержкой современных аппаратных архитектур и обеспечением полного цикла проведения ра</w:t>
      </w:r>
      <w:r w:rsidR="0066059B" w:rsidRPr="0066059B">
        <w:rPr>
          <w:sz w:val="24"/>
          <w:szCs w:val="24"/>
        </w:rPr>
        <w:t>счет</w:t>
      </w:r>
      <w:r w:rsidR="0066059B">
        <w:rPr>
          <w:sz w:val="24"/>
          <w:szCs w:val="24"/>
        </w:rPr>
        <w:t>ов, начиная от подготовки начальных данных до визуализации результатов.</w:t>
      </w:r>
    </w:p>
    <w:p w14:paraId="488037CD" w14:textId="77777777" w:rsidR="00046DCD" w:rsidRPr="002E6339" w:rsidRDefault="005C3094" w:rsidP="00046DCD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работы школы-семинара планируются доклады студентов, аспирантов, молодых ученых и специалистов, а также лекции ведущих ученых по актуальным проблемам суперкомпьютерного математического моделирования, разработки численных методов и программ, </w:t>
      </w:r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включая алгоритмы высокопроизводительных вычислений на суперкомпьютерах пета-эксафлопсного класса</w:t>
      </w:r>
      <w:r w:rsidR="00ED6C1E"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, и предполагается участие представителей более чем 50 организаций, в том числе 20 ВУЗов</w:t>
      </w:r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79E98E82" w14:textId="257FF1B5" w:rsidR="00BE2EB6" w:rsidRPr="002E6339" w:rsidRDefault="003123EE" w:rsidP="00046DC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</w:t>
      </w:r>
      <w:r w:rsidR="00BE2EB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</w:t>
      </w:r>
      <w:r w:rsidR="003348A3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="00BE2EB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предусмотрено</w:t>
      </w:r>
      <w:r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32A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B31C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данных, проведению расчетов и обработке полученных результатов </w:t>
      </w:r>
      <w:r w:rsidR="00F0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отечественных пакетов программ </w:t>
      </w:r>
      <w:r w:rsidR="00EB31C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ведущих разработчиков.</w:t>
      </w:r>
    </w:p>
    <w:p w14:paraId="100D05AB" w14:textId="77777777" w:rsidR="0062249E" w:rsidRPr="00C0376F" w:rsidRDefault="0062249E" w:rsidP="008B71D7">
      <w:pPr>
        <w:keepNext/>
        <w:tabs>
          <w:tab w:val="left" w:pos="2552"/>
        </w:tabs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1F497D" w:themeColor="text2"/>
          <w:sz w:val="16"/>
          <w:szCs w:val="16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Программный комитет</w:t>
      </w:r>
    </w:p>
    <w:tbl>
      <w:tblPr>
        <w:tblW w:w="9786" w:type="dxa"/>
        <w:tblInd w:w="-5" w:type="dxa"/>
        <w:tblLook w:val="04A0" w:firstRow="1" w:lastRow="0" w:firstColumn="1" w:lastColumn="0" w:noHBand="0" w:noVBand="1"/>
      </w:tblPr>
      <w:tblGrid>
        <w:gridCol w:w="2362"/>
        <w:gridCol w:w="14"/>
        <w:gridCol w:w="7410"/>
      </w:tblGrid>
      <w:tr w:rsidR="005B79AA" w:rsidRPr="0062249E" w14:paraId="1BDE4127" w14:textId="77777777" w:rsidTr="00423AA1">
        <w:tc>
          <w:tcPr>
            <w:tcW w:w="9786" w:type="dxa"/>
            <w:gridSpan w:val="3"/>
            <w:shd w:val="clear" w:color="auto" w:fill="auto"/>
          </w:tcPr>
          <w:p w14:paraId="5E9F2F16" w14:textId="77777777" w:rsidR="005B79AA" w:rsidRDefault="005B79AA" w:rsidP="008335C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Председатель:</w:t>
            </w:r>
          </w:p>
        </w:tc>
      </w:tr>
      <w:tr w:rsidR="005B79AA" w:rsidRPr="0062249E" w14:paraId="3F908645" w14:textId="77777777" w:rsidTr="00423AA1">
        <w:tc>
          <w:tcPr>
            <w:tcW w:w="2362" w:type="dxa"/>
            <w:shd w:val="clear" w:color="auto" w:fill="auto"/>
          </w:tcPr>
          <w:p w14:paraId="387626B2" w14:textId="77777777" w:rsidR="005B79AA" w:rsidRPr="0062249E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Шагалиев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</w:t>
            </w:r>
          </w:p>
        </w:tc>
        <w:tc>
          <w:tcPr>
            <w:tcW w:w="7424" w:type="dxa"/>
            <w:gridSpan w:val="2"/>
            <w:shd w:val="clear" w:color="auto" w:fill="auto"/>
          </w:tcPr>
          <w:p w14:paraId="27B756FA" w14:textId="77777777" w:rsidR="005B79AA" w:rsidRPr="0062249E" w:rsidRDefault="005B79AA" w:rsidP="00423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РФЯЦ-ВНИИЭФ, </w:t>
            </w:r>
            <w:r w:rsidRPr="00A25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научного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РФЯЦ-ВНИИЭФ, </w:t>
            </w:r>
            <w:r w:rsidRPr="00A25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ИТМФ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РФЯЦ-ВНИИЭФ</w:t>
            </w:r>
            <w:r w:rsidRPr="00A25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математического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д.ф.-м.н., член-корреспондент РАН</w:t>
            </w:r>
          </w:p>
        </w:tc>
      </w:tr>
      <w:tr w:rsidR="005B79AA" w:rsidRPr="0062249E" w14:paraId="75F000CF" w14:textId="77777777" w:rsidTr="00423AA1">
        <w:tc>
          <w:tcPr>
            <w:tcW w:w="9786" w:type="dxa"/>
            <w:gridSpan w:val="3"/>
            <w:shd w:val="clear" w:color="auto" w:fill="auto"/>
          </w:tcPr>
          <w:p w14:paraId="267BC98E" w14:textId="77777777" w:rsidR="005B79AA" w:rsidRPr="00994D12" w:rsidRDefault="005B79AA" w:rsidP="00423AA1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u w:val="single"/>
                <w:lang w:eastAsia="ru-RU"/>
              </w:rPr>
            </w:pPr>
          </w:p>
        </w:tc>
      </w:tr>
      <w:tr w:rsidR="005B79AA" w:rsidRPr="0062249E" w14:paraId="4A008C58" w14:textId="77777777" w:rsidTr="00423AA1">
        <w:tc>
          <w:tcPr>
            <w:tcW w:w="9786" w:type="dxa"/>
            <w:gridSpan w:val="3"/>
            <w:shd w:val="clear" w:color="auto" w:fill="auto"/>
          </w:tcPr>
          <w:p w14:paraId="135BF632" w14:textId="77777777" w:rsidR="005B79AA" w:rsidRPr="00C05EA4" w:rsidRDefault="005B79AA" w:rsidP="008335C3">
            <w:pPr>
              <w:keepNext/>
              <w:spacing w:after="6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Зам. председателя</w:t>
            </w:r>
            <w:r w:rsidRPr="00A3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</w:tr>
      <w:tr w:rsidR="005B79AA" w:rsidRPr="0062249E" w14:paraId="476F8B5A" w14:textId="77777777" w:rsidTr="00423AA1">
        <w:tc>
          <w:tcPr>
            <w:tcW w:w="2362" w:type="dxa"/>
            <w:shd w:val="clear" w:color="auto" w:fill="auto"/>
          </w:tcPr>
          <w:p w14:paraId="1214DDF2" w14:textId="77777777" w:rsidR="005B79AA" w:rsidRPr="0062249E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Козелков А.С.</w:t>
            </w:r>
          </w:p>
        </w:tc>
        <w:tc>
          <w:tcPr>
            <w:tcW w:w="7424" w:type="dxa"/>
            <w:gridSpan w:val="2"/>
            <w:shd w:val="clear" w:color="auto" w:fill="auto"/>
          </w:tcPr>
          <w:p w14:paraId="45933573" w14:textId="77777777" w:rsidR="005B79AA" w:rsidRDefault="005B79AA" w:rsidP="00423AA1">
            <w:pPr>
              <w:keepNext/>
              <w:spacing w:after="0" w:line="240" w:lineRule="auto"/>
              <w:ind w:right="2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научно-исследователь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отдела ИТМФ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РФЯЦ-ВНИИЭФ, д</w:t>
            </w:r>
            <w:r w:rsidRPr="00C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.ф.-м.н.</w:t>
            </w:r>
          </w:p>
          <w:p w14:paraId="3B7660E2" w14:textId="77777777" w:rsidR="005B79AA" w:rsidRPr="00994D12" w:rsidRDefault="005B79AA" w:rsidP="00423AA1">
            <w:pPr>
              <w:keepNext/>
              <w:spacing w:after="0" w:line="240" w:lineRule="auto"/>
              <w:ind w:right="-285"/>
              <w:outlineLvl w:val="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479DD93E" w14:textId="77777777" w:rsidTr="00423AA1">
        <w:tc>
          <w:tcPr>
            <w:tcW w:w="2362" w:type="dxa"/>
            <w:shd w:val="clear" w:color="auto" w:fill="auto"/>
          </w:tcPr>
          <w:p w14:paraId="1D41DFF4" w14:textId="77777777" w:rsidR="005B79AA" w:rsidRPr="007D548F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Романовский М.Ю.</w:t>
            </w:r>
          </w:p>
        </w:tc>
        <w:tc>
          <w:tcPr>
            <w:tcW w:w="7424" w:type="dxa"/>
            <w:gridSpan w:val="2"/>
            <w:shd w:val="clear" w:color="auto" w:fill="auto"/>
          </w:tcPr>
          <w:p w14:paraId="03394878" w14:textId="77777777" w:rsidR="005B79AA" w:rsidRPr="0076111C" w:rsidRDefault="005B79AA" w:rsidP="00423AA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науке </w:t>
            </w:r>
            <w:r w:rsidRPr="007D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«Дирекция НЦФМ»,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д.ф.-м.н.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D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5B79AA" w:rsidRPr="0062249E" w14:paraId="0B360D22" w14:textId="77777777" w:rsidTr="00423AA1">
        <w:tc>
          <w:tcPr>
            <w:tcW w:w="9786" w:type="dxa"/>
            <w:gridSpan w:val="3"/>
            <w:shd w:val="clear" w:color="auto" w:fill="auto"/>
          </w:tcPr>
          <w:p w14:paraId="0DA3FB77" w14:textId="77777777" w:rsidR="005B79AA" w:rsidRDefault="005B79AA" w:rsidP="00423A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66F2C9D6" w14:textId="77777777" w:rsidR="005B79AA" w:rsidRPr="00A31301" w:rsidRDefault="005B79AA" w:rsidP="008335C3">
            <w:pP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Члены комитета:</w:t>
            </w:r>
          </w:p>
        </w:tc>
      </w:tr>
      <w:tr w:rsidR="005B79AA" w:rsidRPr="00A25EFA" w14:paraId="2DAA3302" w14:textId="77777777" w:rsidTr="00423AA1">
        <w:tc>
          <w:tcPr>
            <w:tcW w:w="2376" w:type="dxa"/>
            <w:gridSpan w:val="2"/>
            <w:shd w:val="clear" w:color="auto" w:fill="auto"/>
          </w:tcPr>
          <w:p w14:paraId="33A28487" w14:textId="77777777" w:rsidR="005B79AA" w:rsidRPr="009E07AE" w:rsidRDefault="005B79AA" w:rsidP="00423AA1">
            <w:pPr>
              <w:keepNext/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Погосян М.А.</w:t>
            </w:r>
          </w:p>
        </w:tc>
        <w:tc>
          <w:tcPr>
            <w:tcW w:w="7410" w:type="dxa"/>
            <w:shd w:val="clear" w:color="auto" w:fill="auto"/>
          </w:tcPr>
          <w:p w14:paraId="7CC30B34" w14:textId="77777777" w:rsidR="005B79AA" w:rsidRDefault="005B79AA" w:rsidP="00423AA1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ректор ФГБОУ ВО «МАИ», д.т.н.</w:t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доцент, </w:t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академик РАН</w:t>
            </w:r>
          </w:p>
          <w:p w14:paraId="6191B3C3" w14:textId="77777777" w:rsidR="005B79AA" w:rsidRPr="00994D12" w:rsidRDefault="005B79AA" w:rsidP="00423AA1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A25EFA" w14:paraId="75A7826A" w14:textId="77777777" w:rsidTr="00423AA1">
        <w:tc>
          <w:tcPr>
            <w:tcW w:w="2376" w:type="dxa"/>
            <w:gridSpan w:val="2"/>
            <w:shd w:val="clear" w:color="auto" w:fill="auto"/>
          </w:tcPr>
          <w:p w14:paraId="75738E2B" w14:textId="77777777" w:rsidR="005B79AA" w:rsidRPr="009E07AE" w:rsidRDefault="005B79AA" w:rsidP="00423AA1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Воеводин В.В.</w:t>
            </w:r>
          </w:p>
        </w:tc>
        <w:tc>
          <w:tcPr>
            <w:tcW w:w="7410" w:type="dxa"/>
            <w:shd w:val="clear" w:color="auto" w:fill="auto"/>
          </w:tcPr>
          <w:p w14:paraId="6D21FB88" w14:textId="77777777" w:rsidR="005B79AA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иректор НИВЦ МГУ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им. М.В. Ломоносова, д.ф.-м.н., профессор,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член-корреспондент 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</w:t>
            </w:r>
          </w:p>
          <w:p w14:paraId="4BBB909C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A25EFA" w14:paraId="01691095" w14:textId="77777777" w:rsidTr="00423AA1">
        <w:tc>
          <w:tcPr>
            <w:tcW w:w="2376" w:type="dxa"/>
            <w:gridSpan w:val="2"/>
            <w:shd w:val="clear" w:color="auto" w:fill="auto"/>
          </w:tcPr>
          <w:p w14:paraId="3643233B" w14:textId="77777777" w:rsidR="005B79AA" w:rsidRDefault="005B79AA" w:rsidP="00423AA1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Федорук М.П.</w:t>
            </w:r>
          </w:p>
        </w:tc>
        <w:tc>
          <w:tcPr>
            <w:tcW w:w="7410" w:type="dxa"/>
            <w:shd w:val="clear" w:color="auto" w:fill="auto"/>
          </w:tcPr>
          <w:p w14:paraId="48AB58B0" w14:textId="77777777" w:rsidR="005B79AA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ректор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ФГАОУ ВО </w:t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НГУ,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д.ф.-м.н.</w:t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профессор,</w:t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академик РАН</w:t>
            </w:r>
          </w:p>
          <w:p w14:paraId="70763200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B79AA" w:rsidRPr="00A25EFA" w14:paraId="0C631BB5" w14:textId="77777777" w:rsidTr="00423AA1">
        <w:tc>
          <w:tcPr>
            <w:tcW w:w="2376" w:type="dxa"/>
            <w:gridSpan w:val="2"/>
            <w:shd w:val="clear" w:color="auto" w:fill="auto"/>
          </w:tcPr>
          <w:p w14:paraId="0026F5CA" w14:textId="77777777" w:rsidR="005B79AA" w:rsidRDefault="005B79AA" w:rsidP="00423AA1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Сойфер В.А.</w:t>
            </w:r>
          </w:p>
        </w:tc>
        <w:tc>
          <w:tcPr>
            <w:tcW w:w="7410" w:type="dxa"/>
            <w:shd w:val="clear" w:color="auto" w:fill="auto"/>
          </w:tcPr>
          <w:p w14:paraId="71AFE46E" w14:textId="77777777" w:rsidR="005B79AA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президент Самарского университета, </w:t>
            </w: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д.т.н., профессор, </w:t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академик РАН</w:t>
            </w:r>
          </w:p>
          <w:p w14:paraId="03DB3A95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A25EFA" w14:paraId="5F012192" w14:textId="77777777" w:rsidTr="00423AA1">
        <w:tc>
          <w:tcPr>
            <w:tcW w:w="2376" w:type="dxa"/>
            <w:gridSpan w:val="2"/>
            <w:shd w:val="clear" w:color="auto" w:fill="auto"/>
          </w:tcPr>
          <w:p w14:paraId="512A9D5C" w14:textId="77777777" w:rsidR="005B79AA" w:rsidRDefault="005B79AA" w:rsidP="00423AA1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Бетелин В.Б.</w:t>
            </w:r>
          </w:p>
        </w:tc>
        <w:tc>
          <w:tcPr>
            <w:tcW w:w="7410" w:type="dxa"/>
            <w:shd w:val="clear" w:color="auto" w:fill="auto"/>
          </w:tcPr>
          <w:p w14:paraId="6AE3AB82" w14:textId="77777777" w:rsidR="005B79AA" w:rsidRDefault="005B79AA" w:rsidP="00423AA1">
            <w:pPr>
              <w:spacing w:after="0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научный руководител</w:t>
            </w:r>
            <w:bookmarkStart w:id="0" w:name="_GoBack"/>
            <w:bookmarkEnd w:id="0"/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 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 ФНЦ НИИСИ РАН, д.ф.-м.н.</w:t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профессор,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академик РАН</w:t>
            </w:r>
          </w:p>
          <w:p w14:paraId="3B37994E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A25EFA" w14:paraId="2C04C93F" w14:textId="77777777" w:rsidTr="00423AA1">
        <w:tc>
          <w:tcPr>
            <w:tcW w:w="2376" w:type="dxa"/>
            <w:gridSpan w:val="2"/>
            <w:shd w:val="clear" w:color="auto" w:fill="auto"/>
          </w:tcPr>
          <w:p w14:paraId="4971CEE1" w14:textId="77777777" w:rsidR="005B79AA" w:rsidRDefault="005B79AA" w:rsidP="00423AA1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Соловьев С.Л.</w:t>
            </w:r>
          </w:p>
        </w:tc>
        <w:tc>
          <w:tcPr>
            <w:tcW w:w="7410" w:type="dxa"/>
            <w:shd w:val="clear" w:color="auto" w:fill="auto"/>
          </w:tcPr>
          <w:p w14:paraId="2E1A7CB5" w14:textId="77777777" w:rsidR="005B79AA" w:rsidRDefault="005B79AA" w:rsidP="00423AA1">
            <w:pPr>
              <w:spacing w:after="0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научный руководитель ВНИИАЭС, д.т.н.</w:t>
            </w:r>
          </w:p>
          <w:p w14:paraId="492F05F8" w14:textId="77777777" w:rsidR="005B79AA" w:rsidRPr="00994D12" w:rsidRDefault="005B79AA" w:rsidP="00423AA1">
            <w:pPr>
              <w:spacing w:after="0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754F1141" w14:textId="77777777" w:rsidTr="00423AA1">
        <w:trPr>
          <w:trHeight w:val="421"/>
        </w:trPr>
        <w:tc>
          <w:tcPr>
            <w:tcW w:w="2362" w:type="dxa"/>
            <w:shd w:val="clear" w:color="auto" w:fill="auto"/>
          </w:tcPr>
          <w:p w14:paraId="4EA93AAC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 А.В.</w:t>
            </w:r>
          </w:p>
        </w:tc>
        <w:tc>
          <w:tcPr>
            <w:tcW w:w="7424" w:type="dxa"/>
            <w:gridSpan w:val="2"/>
            <w:shd w:val="clear" w:color="auto" w:fill="auto"/>
          </w:tcPr>
          <w:p w14:paraId="1D0E63D7" w14:textId="063C8B32" w:rsidR="005B79AA" w:rsidRPr="006E219B" w:rsidRDefault="00DD76D1" w:rsidP="00423A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конструктор суперкомпьютерных технологий НИЦ СКТ ПАО </w:t>
            </w:r>
            <w:r w:rsidR="00BD2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ОАК</w:t>
            </w:r>
            <w:r w:rsidR="00BD2A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(ОКБ Сухого)</w:t>
            </w:r>
          </w:p>
          <w:p w14:paraId="2B1C3CA3" w14:textId="41B88E8F" w:rsidR="00DD76D1" w:rsidRPr="00994D12" w:rsidRDefault="00DD76D1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2CC90200" w14:textId="77777777" w:rsidTr="00423AA1">
        <w:trPr>
          <w:trHeight w:val="421"/>
        </w:trPr>
        <w:tc>
          <w:tcPr>
            <w:tcW w:w="2362" w:type="dxa"/>
            <w:shd w:val="clear" w:color="auto" w:fill="auto"/>
          </w:tcPr>
          <w:p w14:paraId="7555D4DC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М.А.</w:t>
            </w:r>
          </w:p>
        </w:tc>
        <w:tc>
          <w:tcPr>
            <w:tcW w:w="7424" w:type="dxa"/>
            <w:gridSpan w:val="2"/>
            <w:shd w:val="clear" w:color="auto" w:fill="auto"/>
          </w:tcPr>
          <w:p w14:paraId="78D3EBA3" w14:textId="77777777" w:rsidR="005B79AA" w:rsidRDefault="005B79AA" w:rsidP="00423AA1">
            <w:pPr>
              <w:spacing w:after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ИВМиМГ СО РАН, д.ф.-м.н., </w:t>
            </w:r>
            <w:r w:rsidRPr="005B4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 РАН</w:t>
            </w:r>
          </w:p>
          <w:p w14:paraId="7503C5D2" w14:textId="77777777" w:rsidR="005B79AA" w:rsidRPr="008335C3" w:rsidRDefault="005B79AA" w:rsidP="00423AA1">
            <w:pPr>
              <w:spacing w:after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B79AA" w:rsidRPr="0062249E" w14:paraId="3E7EEFDE" w14:textId="77777777" w:rsidTr="00423AA1">
        <w:trPr>
          <w:trHeight w:val="421"/>
        </w:trPr>
        <w:tc>
          <w:tcPr>
            <w:tcW w:w="2362" w:type="dxa"/>
            <w:shd w:val="clear" w:color="auto" w:fill="auto"/>
          </w:tcPr>
          <w:p w14:paraId="365E8574" w14:textId="743931B9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Шишленин М.А.</w:t>
            </w:r>
          </w:p>
        </w:tc>
        <w:tc>
          <w:tcPr>
            <w:tcW w:w="7424" w:type="dxa"/>
            <w:gridSpan w:val="2"/>
            <w:shd w:val="clear" w:color="auto" w:fill="auto"/>
          </w:tcPr>
          <w:p w14:paraId="6332899B" w14:textId="77777777" w:rsidR="005B79AA" w:rsidRDefault="005B79AA" w:rsidP="00423AA1">
            <w:pPr>
              <w:spacing w:after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научной работе 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С.Л. Соболева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РАН, </w:t>
            </w:r>
            <w:r w:rsidRPr="00AA7C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д.ф.-м.н.,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 РАН</w:t>
            </w:r>
          </w:p>
          <w:p w14:paraId="24D5F0AD" w14:textId="77777777" w:rsidR="005B79AA" w:rsidRPr="00994D12" w:rsidRDefault="005B79AA" w:rsidP="00423AA1">
            <w:pPr>
              <w:spacing w:after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0E0FF5E3" w14:textId="77777777" w:rsidTr="00423AA1">
        <w:trPr>
          <w:trHeight w:val="421"/>
        </w:trPr>
        <w:tc>
          <w:tcPr>
            <w:tcW w:w="2362" w:type="dxa"/>
            <w:shd w:val="clear" w:color="auto" w:fill="auto"/>
          </w:tcPr>
          <w:p w14:paraId="26C4FB61" w14:textId="77777777" w:rsidR="005B79AA" w:rsidRPr="001461C7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E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Сычев С.И.</w:t>
            </w:r>
          </w:p>
        </w:tc>
        <w:tc>
          <w:tcPr>
            <w:tcW w:w="7424" w:type="dxa"/>
            <w:gridSpan w:val="2"/>
            <w:shd w:val="clear" w:color="auto" w:fill="auto"/>
          </w:tcPr>
          <w:p w14:paraId="6DEC8902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</w:t>
            </w:r>
            <w:r w:rsidRPr="00C4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Генерального конструктора по инновационному развитию АО «Корпорация «Тактическое ракетное вооружение»</w:t>
            </w:r>
          </w:p>
          <w:p w14:paraId="26510A96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4CD390E1" w14:textId="77777777" w:rsidTr="00423AA1">
        <w:trPr>
          <w:trHeight w:val="421"/>
        </w:trPr>
        <w:tc>
          <w:tcPr>
            <w:tcW w:w="2362" w:type="dxa"/>
            <w:shd w:val="clear" w:color="auto" w:fill="auto"/>
          </w:tcPr>
          <w:p w14:paraId="1558AD54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Стрелец Д.Ю.</w:t>
            </w:r>
          </w:p>
        </w:tc>
        <w:tc>
          <w:tcPr>
            <w:tcW w:w="7424" w:type="dxa"/>
            <w:gridSpan w:val="2"/>
            <w:shd w:val="clear" w:color="auto" w:fill="auto"/>
          </w:tcPr>
          <w:p w14:paraId="0534920C" w14:textId="7A4C8EF4" w:rsidR="005B79AA" w:rsidRPr="00994D12" w:rsidRDefault="005B79AA" w:rsidP="00994D1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проектированию ОКБ Сухого, </w:t>
            </w:r>
            <w:r w:rsidR="0029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НИО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«МАИ»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</w:t>
            </w:r>
          </w:p>
        </w:tc>
      </w:tr>
    </w:tbl>
    <w:p w14:paraId="53B2DDF0" w14:textId="77777777" w:rsidR="004E7020" w:rsidRDefault="004E7020">
      <w:r>
        <w:br w:type="page"/>
      </w:r>
    </w:p>
    <w:tbl>
      <w:tblPr>
        <w:tblW w:w="9786" w:type="dxa"/>
        <w:tblInd w:w="-5" w:type="dxa"/>
        <w:tblLook w:val="04A0" w:firstRow="1" w:lastRow="0" w:firstColumn="1" w:lastColumn="0" w:noHBand="0" w:noVBand="1"/>
      </w:tblPr>
      <w:tblGrid>
        <w:gridCol w:w="2362"/>
        <w:gridCol w:w="7424"/>
      </w:tblGrid>
      <w:tr w:rsidR="005B79AA" w:rsidRPr="0062249E" w14:paraId="1A4EE4F8" w14:textId="77777777" w:rsidTr="00423AA1">
        <w:trPr>
          <w:trHeight w:val="421"/>
        </w:trPr>
        <w:tc>
          <w:tcPr>
            <w:tcW w:w="2362" w:type="dxa"/>
            <w:shd w:val="clear" w:color="auto" w:fill="auto"/>
          </w:tcPr>
          <w:p w14:paraId="6B69DC41" w14:textId="4A0C44A9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Куркин А.А.</w:t>
            </w:r>
          </w:p>
        </w:tc>
        <w:tc>
          <w:tcPr>
            <w:tcW w:w="7424" w:type="dxa"/>
            <w:shd w:val="clear" w:color="auto" w:fill="auto"/>
          </w:tcPr>
          <w:p w14:paraId="5733A59E" w14:textId="77777777" w:rsidR="005B79AA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научной работе, заведующий кафедрой «Прикладная математика» Института радиоэлектроники и информационных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НГТУ им. Р.Е. Алексеева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д.ф.-м.н.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14:paraId="73658FE9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51E24851" w14:textId="77777777" w:rsidTr="00423AA1">
        <w:trPr>
          <w:trHeight w:val="421"/>
        </w:trPr>
        <w:tc>
          <w:tcPr>
            <w:tcW w:w="2362" w:type="dxa"/>
            <w:shd w:val="clear" w:color="auto" w:fill="auto"/>
          </w:tcPr>
          <w:p w14:paraId="5FB2B35E" w14:textId="77777777" w:rsidR="005B79AA" w:rsidRPr="005B4563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 Д.К.</w:t>
            </w:r>
          </w:p>
        </w:tc>
        <w:tc>
          <w:tcPr>
            <w:tcW w:w="7424" w:type="dxa"/>
            <w:shd w:val="clear" w:color="auto" w:fill="auto"/>
          </w:tcPr>
          <w:p w14:paraId="6597FC9B" w14:textId="77777777" w:rsidR="005B79AA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 нефтегазовых технологий, природопользования и наук о Земле</w:t>
            </w:r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ФГАОУ ВО «Казанский (Приволжский) Федеральный университет», д.г.-м.н.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14:paraId="12C2AFE3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0CE2C248" w14:textId="77777777" w:rsidTr="00423AA1">
        <w:trPr>
          <w:trHeight w:val="421"/>
        </w:trPr>
        <w:tc>
          <w:tcPr>
            <w:tcW w:w="2362" w:type="dxa"/>
            <w:shd w:val="clear" w:color="auto" w:fill="auto"/>
          </w:tcPr>
          <w:p w14:paraId="70FD35BF" w14:textId="77777777" w:rsidR="005B79AA" w:rsidRPr="001461C7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Головизнин В.М.</w:t>
            </w:r>
          </w:p>
        </w:tc>
        <w:tc>
          <w:tcPr>
            <w:tcW w:w="7424" w:type="dxa"/>
            <w:shd w:val="clear" w:color="auto" w:fill="auto"/>
          </w:tcPr>
          <w:p w14:paraId="3D03D6EC" w14:textId="77777777" w:rsidR="005B79AA" w:rsidRDefault="005B79AA" w:rsidP="00423AA1">
            <w:pPr>
              <w:spacing w:after="0"/>
              <w:ind w:right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рофессор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вычислительных методов факультета ВМК МГУ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им. М.В. Ломоносова,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заведующи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кафедрой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математики филиала МГУ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им. М.В. Ломоносова (НЦФМ), д.ф.-м.н.</w:t>
            </w:r>
          </w:p>
          <w:p w14:paraId="5759035C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62E97CED" w14:textId="77777777" w:rsidTr="00423AA1">
        <w:tc>
          <w:tcPr>
            <w:tcW w:w="2362" w:type="dxa"/>
            <w:shd w:val="clear" w:color="auto" w:fill="auto"/>
          </w:tcPr>
          <w:p w14:paraId="2B539006" w14:textId="77777777" w:rsidR="005B79AA" w:rsidRPr="001461C7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Прилуцкий М.Х.</w:t>
            </w:r>
          </w:p>
        </w:tc>
        <w:tc>
          <w:tcPr>
            <w:tcW w:w="7424" w:type="dxa"/>
            <w:shd w:val="clear" w:color="auto" w:fill="auto"/>
          </w:tcPr>
          <w:p w14:paraId="3FC8F951" w14:textId="77777777" w:rsidR="005B79AA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аведую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щий</w:t>
            </w:r>
            <w:r w:rsidRPr="0012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кафедрой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2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нформатики и автоматизации научных исследований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д.т.н, профессор</w:t>
            </w:r>
          </w:p>
          <w:p w14:paraId="1C1168AD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648339EE" w14:textId="77777777" w:rsidTr="00423AA1">
        <w:tc>
          <w:tcPr>
            <w:tcW w:w="2362" w:type="dxa"/>
            <w:shd w:val="clear" w:color="auto" w:fill="auto"/>
          </w:tcPr>
          <w:p w14:paraId="326A8643" w14:textId="77777777" w:rsidR="005B79AA" w:rsidRPr="002C44DF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Пелиновский Е.Н.</w:t>
            </w:r>
          </w:p>
        </w:tc>
        <w:tc>
          <w:tcPr>
            <w:tcW w:w="7424" w:type="dxa"/>
            <w:shd w:val="clear" w:color="auto" w:fill="auto"/>
          </w:tcPr>
          <w:p w14:paraId="3BAD7CFA" w14:textId="77777777" w:rsidR="005B79AA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hAnsi="Times New Roman"/>
                <w:sz w:val="24"/>
                <w:szCs w:val="24"/>
              </w:rPr>
              <w:t xml:space="preserve">главный научный сотрудник лаборатории нелинейных геофизических процессов ФГБНУ </w:t>
            </w:r>
            <w:r>
              <w:rPr>
                <w:rFonts w:ascii="Times New Roman" w:hAnsi="Times New Roman"/>
                <w:sz w:val="24"/>
                <w:szCs w:val="24"/>
              </w:rPr>
              <w:t>ИПФ РАН</w:t>
            </w:r>
            <w:r w:rsidRPr="005B4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д.ф.-м.н., профессор</w:t>
            </w:r>
          </w:p>
          <w:p w14:paraId="09A044FC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10814308" w14:textId="77777777" w:rsidTr="00423AA1">
        <w:tc>
          <w:tcPr>
            <w:tcW w:w="2362" w:type="dxa"/>
            <w:shd w:val="clear" w:color="auto" w:fill="auto"/>
          </w:tcPr>
          <w:p w14:paraId="19525D1E" w14:textId="77777777" w:rsidR="005B79AA" w:rsidRPr="001461C7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Старостин Н.В.</w:t>
            </w:r>
          </w:p>
        </w:tc>
        <w:tc>
          <w:tcPr>
            <w:tcW w:w="7424" w:type="dxa"/>
            <w:shd w:val="clear" w:color="auto" w:fill="auto"/>
          </w:tcPr>
          <w:p w14:paraId="07CB12D5" w14:textId="77777777" w:rsidR="005B79AA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 кафедры информатики и автоматизации научных исследований Института информационных технологий, математики и механики ННГУ, д.т.н., доцент</w:t>
            </w:r>
          </w:p>
          <w:p w14:paraId="149E1B12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702284F7" w14:textId="77777777" w:rsidTr="00423AA1">
        <w:tc>
          <w:tcPr>
            <w:tcW w:w="2362" w:type="dxa"/>
            <w:shd w:val="clear" w:color="auto" w:fill="auto"/>
          </w:tcPr>
          <w:p w14:paraId="49F533F1" w14:textId="77777777" w:rsidR="005B79AA" w:rsidRPr="00C44E44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E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Стрелец М.Х.</w:t>
            </w:r>
          </w:p>
        </w:tc>
        <w:tc>
          <w:tcPr>
            <w:tcW w:w="7424" w:type="dxa"/>
            <w:shd w:val="clear" w:color="auto" w:fill="auto"/>
          </w:tcPr>
          <w:p w14:paraId="5ED67A91" w14:textId="77777777" w:rsidR="005B79AA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>ычислительн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 xml:space="preserve"> ги</w:t>
            </w:r>
            <w:r>
              <w:rPr>
                <w:rFonts w:ascii="Times New Roman" w:hAnsi="Times New Roman"/>
                <w:sz w:val="24"/>
                <w:szCs w:val="24"/>
              </w:rPr>
              <w:t>дроаэроакустики и турбулентность»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 xml:space="preserve">ПУ Петра Великого,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д.ф.-м.н., </w:t>
            </w:r>
            <w:r w:rsidRPr="00C44E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14:paraId="6528FA98" w14:textId="77777777" w:rsidR="005B79AA" w:rsidRPr="00994D12" w:rsidRDefault="005B79AA" w:rsidP="00423AA1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7891A1E4" w14:textId="77777777" w:rsidTr="00423AA1">
        <w:tc>
          <w:tcPr>
            <w:tcW w:w="2362" w:type="dxa"/>
            <w:shd w:val="clear" w:color="auto" w:fill="auto"/>
          </w:tcPr>
          <w:p w14:paraId="7753D936" w14:textId="77777777" w:rsidR="005B79AA" w:rsidRPr="005B4563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 А.Е.</w:t>
            </w:r>
          </w:p>
        </w:tc>
        <w:tc>
          <w:tcPr>
            <w:tcW w:w="7424" w:type="dxa"/>
            <w:shd w:val="clear" w:color="auto" w:fill="auto"/>
          </w:tcPr>
          <w:p w14:paraId="66C0D298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отделения математического моделирования и суперкомпьютерных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«Крыловский государственный научный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</w:t>
            </w:r>
          </w:p>
          <w:p w14:paraId="0E5BF34E" w14:textId="77777777" w:rsidR="005B79AA" w:rsidRPr="00994D12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467CBF7E" w14:textId="77777777" w:rsidTr="00423AA1">
        <w:tc>
          <w:tcPr>
            <w:tcW w:w="2362" w:type="dxa"/>
            <w:shd w:val="clear" w:color="auto" w:fill="auto"/>
          </w:tcPr>
          <w:p w14:paraId="05FCAEA1" w14:textId="77777777" w:rsidR="005B79AA" w:rsidRPr="005B4563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И.В.</w:t>
            </w:r>
          </w:p>
        </w:tc>
        <w:tc>
          <w:tcPr>
            <w:tcW w:w="7424" w:type="dxa"/>
            <w:shd w:val="clear" w:color="auto" w:fill="auto"/>
          </w:tcPr>
          <w:p w14:paraId="49C40146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1F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лаборатории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ГНЦ «Центр Келдыша»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к.ф.-м.н.</w:t>
            </w:r>
          </w:p>
          <w:p w14:paraId="7F71A967" w14:textId="77777777" w:rsidR="005B79AA" w:rsidRPr="00994D12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6748EFA6" w14:textId="77777777" w:rsidTr="00423AA1">
        <w:tc>
          <w:tcPr>
            <w:tcW w:w="2362" w:type="dxa"/>
            <w:shd w:val="clear" w:color="auto" w:fill="auto"/>
          </w:tcPr>
          <w:p w14:paraId="3ACB0DFB" w14:textId="77777777" w:rsidR="005B79AA" w:rsidRPr="005B4563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И.В.</w:t>
            </w:r>
          </w:p>
        </w:tc>
        <w:tc>
          <w:tcPr>
            <w:tcW w:w="7424" w:type="dxa"/>
            <w:shd w:val="clear" w:color="auto" w:fill="auto"/>
          </w:tcPr>
          <w:p w14:paraId="1AE41B6C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ОВМ ФГУ ФНЦ НИИСИ 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к.ф.-м.н.</w:t>
            </w:r>
          </w:p>
          <w:p w14:paraId="3BFCAB6B" w14:textId="77777777" w:rsidR="005B79AA" w:rsidRPr="00994D12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36F42E5B" w14:textId="77777777" w:rsidTr="00423AA1">
        <w:tc>
          <w:tcPr>
            <w:tcW w:w="2362" w:type="dxa"/>
            <w:shd w:val="clear" w:color="auto" w:fill="auto"/>
          </w:tcPr>
          <w:p w14:paraId="741EB3F4" w14:textId="77777777" w:rsidR="005B79AA" w:rsidRPr="005B4563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Лоренсо Пакина А.</w:t>
            </w:r>
          </w:p>
        </w:tc>
        <w:tc>
          <w:tcPr>
            <w:tcW w:w="7424" w:type="dxa"/>
            <w:shd w:val="clear" w:color="auto" w:fill="auto"/>
          </w:tcPr>
          <w:p w14:paraId="3A1AF34A" w14:textId="6CDDCAF8" w:rsidR="005B79AA" w:rsidRPr="005B4563" w:rsidRDefault="005B79AA" w:rsidP="006E21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инженер-конструктор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аэродинамики и динамики полета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«Ил»</w:t>
            </w:r>
          </w:p>
        </w:tc>
      </w:tr>
      <w:tr w:rsidR="005B79AA" w:rsidRPr="0062249E" w14:paraId="152EBBF9" w14:textId="77777777" w:rsidTr="00423AA1">
        <w:tc>
          <w:tcPr>
            <w:tcW w:w="2362" w:type="dxa"/>
            <w:shd w:val="clear" w:color="auto" w:fill="auto"/>
          </w:tcPr>
          <w:p w14:paraId="205D2DCC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Гребенников А.Н.</w:t>
            </w:r>
          </w:p>
        </w:tc>
        <w:tc>
          <w:tcPr>
            <w:tcW w:w="7424" w:type="dxa"/>
            <w:shd w:val="clear" w:color="auto" w:fill="auto"/>
          </w:tcPr>
          <w:p w14:paraId="31B2B0DE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8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начальника научно-исследовательского отделения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моделирования задач переноса и КПД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ИТМФ РФЯЦ-ВНИИЭФ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к.ф.-м.н.</w:t>
            </w:r>
          </w:p>
          <w:p w14:paraId="2F38129C" w14:textId="77777777" w:rsidR="005B79AA" w:rsidRPr="00994D12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B79AA" w:rsidRPr="0062249E" w14:paraId="62D38A94" w14:textId="77777777" w:rsidTr="00423AA1">
        <w:tc>
          <w:tcPr>
            <w:tcW w:w="2362" w:type="dxa"/>
            <w:shd w:val="clear" w:color="auto" w:fill="auto"/>
          </w:tcPr>
          <w:p w14:paraId="3CEDF601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Линник Д.М.</w:t>
            </w:r>
          </w:p>
        </w:tc>
        <w:tc>
          <w:tcPr>
            <w:tcW w:w="7424" w:type="dxa"/>
            <w:shd w:val="clear" w:color="auto" w:fill="auto"/>
          </w:tcPr>
          <w:p w14:paraId="10036732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8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начальника научно-исследовательского отделения по вопросам моделирования задач механики сплошной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ИТМФ РФЯЦ-ВНИИЭФ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к.ф.-м.н.</w:t>
            </w:r>
          </w:p>
          <w:p w14:paraId="6D9AB30A" w14:textId="77777777" w:rsidR="005B79AA" w:rsidRPr="00994D12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B79AA" w:rsidRPr="0062249E" w14:paraId="0EBBDE11" w14:textId="77777777" w:rsidTr="00423AA1">
        <w:tc>
          <w:tcPr>
            <w:tcW w:w="2362" w:type="dxa"/>
            <w:shd w:val="clear" w:color="auto" w:fill="auto"/>
          </w:tcPr>
          <w:p w14:paraId="68784B05" w14:textId="77777777" w:rsidR="005B79AA" w:rsidRPr="001461C7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Деулин</w:t>
            </w:r>
            <w:r w:rsidRPr="0014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424" w:type="dxa"/>
            <w:shd w:val="clear" w:color="auto" w:fill="auto"/>
          </w:tcPr>
          <w:p w14:paraId="69E2F74D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-исследовательского отдела ИТМФ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РФЯЦ-ВНИИЭФ</w:t>
            </w:r>
          </w:p>
          <w:p w14:paraId="433621CF" w14:textId="77777777" w:rsidR="005B79AA" w:rsidRPr="00994D12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5B79AA" w:rsidRPr="0062249E" w14:paraId="6671AFD3" w14:textId="77777777" w:rsidTr="00423AA1">
        <w:tc>
          <w:tcPr>
            <w:tcW w:w="2362" w:type="dxa"/>
            <w:shd w:val="clear" w:color="auto" w:fill="auto"/>
          </w:tcPr>
          <w:p w14:paraId="5842D9D0" w14:textId="77777777" w:rsidR="005B79AA" w:rsidRPr="001461C7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Потехин А.Л.</w:t>
            </w:r>
          </w:p>
        </w:tc>
        <w:tc>
          <w:tcPr>
            <w:tcW w:w="7424" w:type="dxa"/>
            <w:shd w:val="clear" w:color="auto" w:fill="auto"/>
          </w:tcPr>
          <w:p w14:paraId="17AADDC7" w14:textId="77777777" w:rsidR="005B79AA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-исследовательского отдела ИТМФ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0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РФЯЦ-ВНИИЭФ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74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к.ф.-м.н.</w:t>
            </w:r>
          </w:p>
          <w:p w14:paraId="110ACD46" w14:textId="77777777" w:rsidR="005B79AA" w:rsidRPr="00994D12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5B79AA" w:rsidRPr="0062249E" w14:paraId="7B1ED340" w14:textId="77777777" w:rsidTr="00423AA1">
        <w:tc>
          <w:tcPr>
            <w:tcW w:w="2362" w:type="dxa"/>
            <w:shd w:val="clear" w:color="auto" w:fill="auto"/>
          </w:tcPr>
          <w:p w14:paraId="327310BD" w14:textId="77777777" w:rsidR="005B79AA" w:rsidRPr="001461C7" w:rsidRDefault="005B79AA" w:rsidP="00423A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Циберев К.В.</w:t>
            </w:r>
          </w:p>
        </w:tc>
        <w:tc>
          <w:tcPr>
            <w:tcW w:w="7424" w:type="dxa"/>
            <w:shd w:val="clear" w:color="auto" w:fill="auto"/>
          </w:tcPr>
          <w:p w14:paraId="11E78D27" w14:textId="2812E936" w:rsidR="005B79AA" w:rsidRPr="00003CFB" w:rsidRDefault="005B79AA" w:rsidP="00994D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научно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-исследовательского отдела ИТМФ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7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РФЯЦ-ВНИИЭФ, к.ф.-м.н.</w:t>
            </w:r>
          </w:p>
        </w:tc>
      </w:tr>
    </w:tbl>
    <w:p w14:paraId="613A7DCB" w14:textId="77777777" w:rsidR="004E7020" w:rsidRDefault="004E7020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</w:p>
    <w:p w14:paraId="2FD85073" w14:textId="77777777" w:rsidR="004E7020" w:rsidRDefault="004E7020">
      <w:pPr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br w:type="page"/>
      </w:r>
    </w:p>
    <w:p w14:paraId="689B4664" w14:textId="1BF8B8DA" w:rsidR="00592CE3" w:rsidRPr="001B07C5" w:rsidRDefault="00592CE3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lastRenderedPageBreak/>
        <w:t>Контрольные даты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52"/>
      </w:tblGrid>
      <w:tr w:rsidR="001236DB" w:rsidRPr="0062249E" w14:paraId="5F7BB340" w14:textId="77777777" w:rsidTr="00456F8D">
        <w:trPr>
          <w:trHeight w:val="510"/>
        </w:trPr>
        <w:tc>
          <w:tcPr>
            <w:tcW w:w="2268" w:type="dxa"/>
            <w:vAlign w:val="center"/>
          </w:tcPr>
          <w:p w14:paraId="27E86C2E" w14:textId="18EFB5B6" w:rsidR="001236DB" w:rsidRPr="0043268F" w:rsidRDefault="0097145A" w:rsidP="00F0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05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2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7052" w:type="dxa"/>
            <w:vAlign w:val="center"/>
          </w:tcPr>
          <w:p w14:paraId="1A8AF23C" w14:textId="77777777" w:rsidR="001236DB" w:rsidRDefault="001236DB" w:rsidP="00E5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приема заявок</w:t>
            </w:r>
          </w:p>
        </w:tc>
      </w:tr>
      <w:tr w:rsidR="001236DB" w:rsidRPr="0062249E" w14:paraId="26FC34DB" w14:textId="77777777" w:rsidTr="00456F8D">
        <w:trPr>
          <w:trHeight w:val="510"/>
        </w:trPr>
        <w:tc>
          <w:tcPr>
            <w:tcW w:w="2268" w:type="dxa"/>
            <w:vAlign w:val="center"/>
            <w:hideMark/>
          </w:tcPr>
          <w:p w14:paraId="279874B8" w14:textId="7EBD332A" w:rsidR="001236DB" w:rsidRPr="0062249E" w:rsidRDefault="00E17134" w:rsidP="00F05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05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2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7052" w:type="dxa"/>
            <w:vAlign w:val="center"/>
          </w:tcPr>
          <w:p w14:paraId="1EC281D9" w14:textId="5B188BCD" w:rsidR="001236DB" w:rsidRPr="00252995" w:rsidRDefault="00E17134" w:rsidP="00833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 прием</w:t>
            </w:r>
            <w:r w:rsidR="00C6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тезисов с разрешениями</w:t>
            </w:r>
            <w:r w:rsidR="00833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/согласиями</w:t>
            </w:r>
          </w:p>
        </w:tc>
      </w:tr>
      <w:tr w:rsidR="001236DB" w:rsidRPr="0062249E" w14:paraId="3A5C4382" w14:textId="77777777" w:rsidTr="00456F8D">
        <w:trPr>
          <w:trHeight w:val="510"/>
        </w:trPr>
        <w:tc>
          <w:tcPr>
            <w:tcW w:w="2268" w:type="dxa"/>
            <w:vAlign w:val="center"/>
            <w:hideMark/>
          </w:tcPr>
          <w:p w14:paraId="348472ED" w14:textId="77777777" w:rsidR="001236DB" w:rsidRPr="0062249E" w:rsidRDefault="0097145A" w:rsidP="0083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 </w:t>
            </w:r>
            <w:r w:rsidR="00832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ября 2022 г.</w:t>
            </w:r>
          </w:p>
        </w:tc>
        <w:tc>
          <w:tcPr>
            <w:tcW w:w="7052" w:type="dxa"/>
            <w:vAlign w:val="center"/>
          </w:tcPr>
          <w:p w14:paraId="5839BEDF" w14:textId="77777777" w:rsidR="001236DB" w:rsidRPr="0062249E" w:rsidRDefault="00832F80" w:rsidP="0000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участников </w:t>
            </w:r>
            <w:r w:rsidR="001236DB"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включении доклада в программу </w:t>
            </w:r>
            <w:r w:rsidR="0000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</w:p>
        </w:tc>
      </w:tr>
      <w:tr w:rsidR="001236DB" w:rsidRPr="0062249E" w14:paraId="3AEC4DFD" w14:textId="77777777" w:rsidTr="00456F8D">
        <w:trPr>
          <w:trHeight w:val="510"/>
        </w:trPr>
        <w:tc>
          <w:tcPr>
            <w:tcW w:w="2268" w:type="dxa"/>
            <w:vAlign w:val="center"/>
          </w:tcPr>
          <w:p w14:paraId="0096AB8C" w14:textId="77777777" w:rsidR="001236DB" w:rsidRPr="0062249E" w:rsidRDefault="003B7672" w:rsidP="0083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832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r w:rsidR="00E1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ября</w:t>
            </w:r>
            <w:r w:rsidR="001236DB" w:rsidRPr="00432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  <w:r w:rsidR="00E77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1236DB" w:rsidRPr="00432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52" w:type="dxa"/>
            <w:vAlign w:val="center"/>
          </w:tcPr>
          <w:p w14:paraId="2F3FBAC1" w14:textId="77777777" w:rsidR="001236DB" w:rsidRPr="0062249E" w:rsidRDefault="001236DB" w:rsidP="00E5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программы </w:t>
            </w:r>
            <w:r w:rsidR="0000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</w:p>
        </w:tc>
      </w:tr>
      <w:tr w:rsidR="001236DB" w:rsidRPr="0062249E" w14:paraId="7831D68C" w14:textId="77777777" w:rsidTr="00456F8D">
        <w:trPr>
          <w:trHeight w:val="510"/>
        </w:trPr>
        <w:tc>
          <w:tcPr>
            <w:tcW w:w="2268" w:type="dxa"/>
            <w:vAlign w:val="center"/>
          </w:tcPr>
          <w:p w14:paraId="1678BA04" w14:textId="77777777" w:rsidR="001236DB" w:rsidRPr="0062249E" w:rsidRDefault="00832F80" w:rsidP="00832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</w:t>
            </w:r>
            <w:r w:rsidR="008B7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 2022 г.</w:t>
            </w:r>
          </w:p>
        </w:tc>
        <w:tc>
          <w:tcPr>
            <w:tcW w:w="7052" w:type="dxa"/>
            <w:vAlign w:val="center"/>
          </w:tcPr>
          <w:p w14:paraId="3084F82E" w14:textId="77777777" w:rsidR="001236DB" w:rsidRPr="0062249E" w:rsidRDefault="001236DB" w:rsidP="00E5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00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</w:p>
        </w:tc>
      </w:tr>
    </w:tbl>
    <w:p w14:paraId="2B00B0E5" w14:textId="77777777" w:rsidR="00592CE3" w:rsidRPr="00C0376F" w:rsidRDefault="00592CE3" w:rsidP="00592CE3">
      <w:pPr>
        <w:spacing w:after="0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ru-RU"/>
        </w:rPr>
      </w:pPr>
    </w:p>
    <w:p w14:paraId="548F1ABB" w14:textId="77777777" w:rsidR="0062249E" w:rsidRPr="001B07C5" w:rsidRDefault="00150944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Заявка</w:t>
      </w:r>
      <w:r w:rsidR="0062249E"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 xml:space="preserve"> на участие в </w:t>
      </w:r>
      <w:r w:rsidR="005F0BAC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школе-семинаре</w:t>
      </w:r>
    </w:p>
    <w:p w14:paraId="11015419" w14:textId="0BAD93AC" w:rsidR="0062249E" w:rsidRPr="00994D12" w:rsidRDefault="00713982" w:rsidP="008C1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работе школы-семинара необходимо </w:t>
      </w:r>
      <w:r w:rsidRPr="0099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</w:t>
      </w:r>
      <w:r w:rsidR="00F0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9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2022 г. </w:t>
      </w:r>
      <w:r w:rsidR="00D51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</w:t>
      </w:r>
      <w:r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интернет-сайт</w:t>
      </w:r>
      <w:r w:rsidR="00156D33"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156D33" w:rsidRPr="00994D1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http://ncphm.tilda.ws/</w:t>
        </w:r>
      </w:hyperlink>
      <w:r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688F42" w14:textId="2D6C002B" w:rsidR="003F3007" w:rsidRPr="00994D12" w:rsidRDefault="00713982" w:rsidP="008D1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доклада </w:t>
      </w:r>
      <w:r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участии с докладом)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</w:t>
      </w:r>
      <w:r w:rsidR="00F05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октября 2022</w:t>
      </w:r>
      <w:r w:rsidR="00656651"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оформлению тезисов приведены в </w:t>
      </w:r>
      <w:r w:rsidRPr="00994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Приложении </w:t>
      </w:r>
      <w:r w:rsidR="00F05A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Pr="00994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BD2AC6" w:rsidRPr="00994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BD2AC6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="003F3007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сопровождаться разрешением на открытое опубликование, </w:t>
      </w:r>
      <w:r w:rsidR="00656651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3F3007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студентов ВУЗов – письменным согласием ректора на бланке инсти</w:t>
      </w:r>
      <w:r w:rsidR="00BD2AC6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тута (экспертным заключением).</w:t>
      </w:r>
    </w:p>
    <w:p w14:paraId="647DC1F2" w14:textId="7FD3EACA" w:rsidR="0062249E" w:rsidRDefault="00713982" w:rsidP="008D1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01D5E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езисы доклад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801D5E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соответствующее </w:t>
      </w:r>
      <w:r w:rsidR="00656651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разрешение/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</w:t>
      </w:r>
      <w:r w:rsidR="00BD2AC6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801D5E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994D1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AAGudkova@vniief.ru</w:t>
        </w:r>
      </w:hyperlink>
      <w:r w:rsidR="001236DB" w:rsidRPr="00994D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47863AC1" w14:textId="77777777" w:rsidR="001236DB" w:rsidRPr="008D1BDB" w:rsidRDefault="001236DB" w:rsidP="008D1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982B69" w14:textId="77777777" w:rsidR="00592CE3" w:rsidRPr="001B07C5" w:rsidRDefault="00592CE3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Организация работы</w:t>
      </w:r>
    </w:p>
    <w:p w14:paraId="12C6295F" w14:textId="77777777" w:rsidR="00592CE3" w:rsidRPr="00592CE3" w:rsidRDefault="00592CE3" w:rsidP="00592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FF"/>
          <w:sz w:val="8"/>
          <w:szCs w:val="24"/>
          <w:lang w:eastAsia="ru-RU"/>
        </w:rPr>
      </w:pPr>
    </w:p>
    <w:p w14:paraId="572DED43" w14:textId="77777777" w:rsidR="00D03AA1" w:rsidRDefault="00592CE3" w:rsidP="00E4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школы-семинара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E4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в гибридном формате: кроме очного участия будет организована онлайн-трансляция с возможностью удаленного представления доклада.</w:t>
      </w:r>
    </w:p>
    <w:p w14:paraId="17F415AF" w14:textId="77777777" w:rsidR="008A25EB" w:rsidRDefault="008A25EB" w:rsidP="00E4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очного участия будет зависеть от эпидемиологической обстановки.</w:t>
      </w:r>
    </w:p>
    <w:p w14:paraId="09F09519" w14:textId="7D8B16A3" w:rsidR="00E427B3" w:rsidRDefault="00D03AA1" w:rsidP="00E4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школы-семинара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виде пленарных и секционных заседаний</w:t>
      </w:r>
      <w:r w:rsidR="003F3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007"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стендовой сессии</w:t>
      </w:r>
      <w:r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948E3C" w14:textId="77777777" w:rsidR="00605518" w:rsidRDefault="00E427B3" w:rsidP="00E4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</w:t>
      </w:r>
      <w:r w:rsidR="00811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4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 w:rsidR="00004EE5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34722F" w14:textId="3F71A681" w:rsidR="00141278" w:rsidRPr="00994D12" w:rsidRDefault="00141278" w:rsidP="00141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школы возможно в качестве приглашенного докладчика (выступление с лекцией), докладчика (выступление с устным или стендовым докладом), слушателя.</w:t>
      </w:r>
    </w:p>
    <w:p w14:paraId="300D3690" w14:textId="7D4292FD" w:rsidR="00141278" w:rsidRPr="00994D12" w:rsidRDefault="00141278" w:rsidP="00141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Лекционная программа школы формируется по приглашению программного комитета. Отбор участников с устными и стендовыми докладами производится также программным комитетом на основании представленных заявок. </w:t>
      </w:r>
    </w:p>
    <w:p w14:paraId="074B42FB" w14:textId="1780205A" w:rsidR="003F3007" w:rsidRDefault="00141278" w:rsidP="00141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отводимое для лекции, составляет </w:t>
      </w:r>
      <w:r w:rsidR="003F3007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минут, включая вопросы. Продолжительность устных докладов составляет </w:t>
      </w:r>
      <w:r w:rsidR="003F3007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3F3007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3F3007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вопросы.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стендовых докладов предоставляется площадь на стенде 0,6 кв.м.</w:t>
      </w:r>
    </w:p>
    <w:p w14:paraId="77218FCD" w14:textId="6D55542C" w:rsidR="00910D39" w:rsidRDefault="00D03AA1" w:rsidP="00141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 w:rsidR="0000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сборник тезисов докладов буду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перед началом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 w:rsidR="00F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Вся оперативная информация будет рассылаться участникам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 w:rsidR="00004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почте.</w:t>
      </w:r>
    </w:p>
    <w:p w14:paraId="5D969CFD" w14:textId="77777777" w:rsidR="00D03AA1" w:rsidRDefault="00D03AA1" w:rsidP="00E4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176F0" w14:textId="5F1737B6" w:rsidR="007A3B5A" w:rsidRPr="005B4563" w:rsidRDefault="007A3B5A" w:rsidP="00534249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5B4563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Организационный взнос</w:t>
      </w:r>
      <w:r w:rsidR="00534249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 xml:space="preserve"> и расходы</w:t>
      </w:r>
    </w:p>
    <w:p w14:paraId="4339BA6B" w14:textId="77777777" w:rsidR="00534249" w:rsidRDefault="007A3B5A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</w:pPr>
      <w:r w:rsidRPr="005B456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Организационный взнос для участников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 w:rsidR="00004EE5" w:rsidRPr="005B456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A7B35" w:rsidRPr="005B456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не предусмотрен.</w:t>
      </w:r>
    </w:p>
    <w:p w14:paraId="08DFD770" w14:textId="18B16C05" w:rsidR="000A6DEF" w:rsidRPr="00994D12" w:rsidRDefault="00534249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 согласованию с организаторами школы-семинара п</w:t>
      </w:r>
      <w:r w:rsidR="000A6DEF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редусмотрена возможность 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оплаты питания, проживания и </w:t>
      </w:r>
      <w:r w:rsidR="000A6DEF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проезд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 при предъявлении соответствующих документов</w:t>
      </w:r>
      <w:r w:rsidR="000A6DEF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</w:t>
      </w:r>
    </w:p>
    <w:p w14:paraId="4E94FDA6" w14:textId="7C1BDF33" w:rsidR="000A6DEF" w:rsidRPr="00994D12" w:rsidRDefault="000A6DEF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лекторам, членам организационного и программного комитетов – авиа (эконом) или ж/д (СВ) транспортом;</w:t>
      </w:r>
    </w:p>
    <w:p w14:paraId="170CDE02" w14:textId="544E9991" w:rsidR="0062249E" w:rsidRDefault="000A6DEF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студент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ам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-участник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ам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– ж/д транспортом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категории «купе» (свыше 700 км от/до места их проживания до точек трансфера (Нижний Новго</w:t>
      </w:r>
      <w:r w:rsidR="005E115B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род, Арзамас)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, «плацкарт» (до 700 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км от/до места их проживания до точек трансфера (Нижний Новгород, Арзамас), а также авиа (эконом) транспортом при условии не превышения стоимости ж/д переезда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14:paraId="058DE9E6" w14:textId="77777777" w:rsidR="000A6DEF" w:rsidRDefault="000A6DEF" w:rsidP="00FA7B35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eastAsia="SimSun" w:cs="Times New Roman"/>
          <w:color w:val="000000"/>
          <w:sz w:val="24"/>
          <w:szCs w:val="20"/>
          <w:lang w:eastAsia="zh-CN"/>
        </w:rPr>
      </w:pPr>
    </w:p>
    <w:p w14:paraId="1BB63D8F" w14:textId="77777777" w:rsidR="00150944" w:rsidRPr="001B07C5" w:rsidRDefault="00150944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Публикация</w:t>
      </w:r>
    </w:p>
    <w:p w14:paraId="396461A7" w14:textId="26E0FC1C" w:rsidR="00150944" w:rsidRPr="00910D39" w:rsidRDefault="004F76EC" w:rsidP="00150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50944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удет издан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тезисов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наиболее успешные доклады будут рекомендованы для публикации в журнале ВАНТ, серия </w:t>
      </w:r>
      <w:r w:rsidR="00BE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атематическое моделирование</w:t>
      </w:r>
      <w:r w:rsidR="000A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DEF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процессов</w:t>
      </w:r>
      <w:r w:rsidR="00BE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B03212D" w14:textId="77777777" w:rsidR="0062249E" w:rsidRPr="0062249E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CAF90" w14:textId="77777777" w:rsidR="0062249E" w:rsidRPr="00D03AA1" w:rsidRDefault="0062249E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Контакты</w:t>
      </w:r>
    </w:p>
    <w:p w14:paraId="4187F696" w14:textId="77777777" w:rsidR="004F76EC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607188 г. Саров, Нижегородской обл.,</w:t>
      </w:r>
      <w:r w:rsidR="004F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Мира, 37</w:t>
      </w:r>
      <w:r w:rsidR="004F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ФГУП «РФЯЦ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ВНИИЭФ»</w:t>
      </w:r>
      <w:r w:rsidR="004F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180BB914" w14:textId="77777777" w:rsidR="0062249E" w:rsidRPr="0062249E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Факс: (83130)4-57-61</w:t>
      </w:r>
    </w:p>
    <w:p w14:paraId="14C7ECEA" w14:textId="77777777" w:rsidR="0062249E" w:rsidRPr="0062249E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D88CC5" w14:textId="77777777" w:rsidR="0062249E" w:rsidRPr="0062249E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Шагалиев Рашит Мирзагалиевич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(председатель программного комитета)</w:t>
      </w:r>
    </w:p>
    <w:p w14:paraId="129D5183" w14:textId="77777777" w:rsidR="0062249E" w:rsidRPr="0062249E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(83130) 2-10-10; e-mail: </w:t>
      </w:r>
      <w:hyperlink r:id="rId11" w:history="1">
        <w:r w:rsidRPr="006224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RMShagaliev@vniief.ru</w:t>
        </w:r>
      </w:hyperlink>
    </w:p>
    <w:p w14:paraId="384CD04E" w14:textId="77777777" w:rsidR="0062249E" w:rsidRPr="00940C79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75DFFF46" w14:textId="77777777" w:rsidR="0062249E" w:rsidRPr="0062249E" w:rsidRDefault="00136F3C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Гудкова Анастасия Александровна</w:t>
      </w:r>
      <w:r w:rsidR="0062249E"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249E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(публикации материалов, программа)</w:t>
      </w:r>
    </w:p>
    <w:p w14:paraId="2D511073" w14:textId="77777777" w:rsidR="00EE4FAF" w:rsidRDefault="0062249E" w:rsidP="00F420D9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(83130)</w:t>
      </w:r>
      <w:r w:rsidR="000267ED" w:rsidRPr="000267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2-</w:t>
      </w:r>
      <w:r w:rsidR="00136F3C" w:rsidRP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79</w:t>
      </w:r>
      <w:r w:rsid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136F3C" w:rsidRP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75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e-mail: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2" w:history="1">
        <w:r w:rsidR="00EE4FAF" w:rsidRPr="0002588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AAGudkova@vniief.ru</w:t>
        </w:r>
      </w:hyperlink>
    </w:p>
    <w:p w14:paraId="19F0D489" w14:textId="77777777" w:rsidR="00BA3D3D" w:rsidRDefault="00BA3D3D" w:rsidP="00F4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7164D8E" w14:textId="77777777" w:rsidR="00BA3D3D" w:rsidRPr="00BA3D3D" w:rsidRDefault="00BA3D3D" w:rsidP="00BA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Аксентьева Татьяна Борисовна</w:t>
      </w:r>
      <w:r w:rsidRPr="00BA3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(организационные вопросы)</w:t>
      </w:r>
    </w:p>
    <w:p w14:paraId="3DAA2CDC" w14:textId="141FC8B0" w:rsidR="009D40D0" w:rsidRPr="002E6339" w:rsidRDefault="00BA3D3D" w:rsidP="0030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A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2E63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8 (985) 361-7800</w:t>
      </w:r>
      <w:r w:rsidR="00301EB4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e-mail:</w:t>
      </w:r>
      <w:r w:rsidR="00301EB4"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5871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TBAksentyeva@rosatom.ru</w:t>
      </w:r>
    </w:p>
    <w:p w14:paraId="210AEDB3" w14:textId="714F87C8" w:rsidR="00426C25" w:rsidRPr="00F05AF1" w:rsidRDefault="00426C25" w:rsidP="002E6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5A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14:paraId="3B4DABDE" w14:textId="3DCEFD93" w:rsidR="0062249E" w:rsidRPr="0062249E" w:rsidRDefault="006224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r w:rsidR="00D51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14:paraId="2DC73433" w14:textId="77777777" w:rsidR="0062249E" w:rsidRPr="0062249E" w:rsidRDefault="0062249E" w:rsidP="0062249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E2A461E" w14:textId="77777777" w:rsidR="00775871" w:rsidRPr="0062249E" w:rsidRDefault="00775871" w:rsidP="0077587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ОФОРМЛЕНИЮ ТЕЗИСОВ ДОКЛАДОВ</w:t>
      </w:r>
    </w:p>
    <w:p w14:paraId="46D0D293" w14:textId="77777777" w:rsidR="00775871" w:rsidRPr="0062249E" w:rsidRDefault="00775871" w:rsidP="0077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B3DE6" w14:textId="77777777" w:rsidR="00775871" w:rsidRPr="0062249E" w:rsidRDefault="00775871" w:rsidP="007758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докладов должны быть представлены в формате 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F27AFF" w14:textId="77777777" w:rsidR="00775871" w:rsidRPr="0062249E" w:rsidRDefault="00775871" w:rsidP="0077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тезисов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1,5 страниц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654555" w14:textId="77777777" w:rsidR="00775871" w:rsidRPr="0062249E" w:rsidRDefault="00775871" w:rsidP="00775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Параметры страницы:</w:t>
      </w:r>
    </w:p>
    <w:p w14:paraId="7621864C" w14:textId="77777777" w:rsidR="00775871" w:rsidRPr="0062249E" w:rsidRDefault="00775871" w:rsidP="007758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4: ширина – 21 см, высота – 29,7 см, ориентация – книжная;</w:t>
      </w:r>
    </w:p>
    <w:p w14:paraId="7F2A0931" w14:textId="77777777" w:rsidR="00775871" w:rsidRPr="0062249E" w:rsidRDefault="00775871" w:rsidP="007758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полей: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и правое – 2 см,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нижнее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см;</w:t>
      </w:r>
    </w:p>
    <w:p w14:paraId="0AAF991C" w14:textId="77777777" w:rsidR="00775871" w:rsidRPr="0062249E" w:rsidRDefault="00775871" w:rsidP="007758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шрифт</w:t>
      </w: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4038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Times New Roman,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12 pt;</w:t>
      </w:r>
    </w:p>
    <w:p w14:paraId="0D9187D7" w14:textId="77777777" w:rsidR="00775871" w:rsidRPr="0062249E" w:rsidRDefault="00775871" w:rsidP="007758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межстрочный интервал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одинарный;</w:t>
      </w:r>
    </w:p>
    <w:p w14:paraId="2314ED38" w14:textId="77777777" w:rsidR="00775871" w:rsidRPr="0062249E" w:rsidRDefault="00775871" w:rsidP="007758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нумерации страниц.</w:t>
      </w:r>
    </w:p>
    <w:p w14:paraId="74DD33F7" w14:textId="77777777" w:rsidR="00775871" w:rsidRPr="0062249E" w:rsidRDefault="00775871" w:rsidP="0077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F7487" w14:textId="77777777" w:rsidR="00775871" w:rsidRPr="0062249E" w:rsidRDefault="00775871" w:rsidP="0077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 оформления тезисов приведен ниже:</w:t>
      </w:r>
    </w:p>
    <w:p w14:paraId="02C64B2B" w14:textId="77777777" w:rsidR="00775871" w:rsidRPr="0062249E" w:rsidRDefault="00775871" w:rsidP="0077587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3E6839" w14:textId="77777777" w:rsidR="00775871" w:rsidRPr="0062249E" w:rsidRDefault="00775871" w:rsidP="0077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ДОКЛАДА (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 pt,</w:t>
      </w: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жирный, 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буквы прописные, выравнивание по центру)</w:t>
      </w:r>
    </w:p>
    <w:p w14:paraId="5130FDA4" w14:textId="77777777" w:rsidR="00775871" w:rsidRPr="0062249E" w:rsidRDefault="00775871" w:rsidP="007758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И. О. Фамилия</w:t>
      </w:r>
      <w:r w:rsidRPr="006224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 pt</w:t>
      </w: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курсив, 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выравнивание по центру</w:t>
      </w: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14:paraId="5F7F707B" w14:textId="77777777" w:rsidR="00775871" w:rsidRPr="0062249E" w:rsidRDefault="00775871" w:rsidP="00775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49E">
        <w:rPr>
          <w:rFonts w:ascii="Times New Roman" w:eastAsia="Times New Roman" w:hAnsi="Times New Roman" w:cs="Times New Roman"/>
          <w:iCs/>
          <w:color w:val="000000"/>
          <w:lang w:eastAsia="ru-RU"/>
        </w:rPr>
        <w:t>Организация (полное наименование), город (11 pt, выравнивание по центру)</w:t>
      </w:r>
    </w:p>
    <w:p w14:paraId="370B0F87" w14:textId="77777777" w:rsidR="00775871" w:rsidRPr="0062249E" w:rsidRDefault="00775871" w:rsidP="007758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F76A6" w14:textId="77777777" w:rsidR="00775871" w:rsidRPr="0062249E" w:rsidRDefault="00775871" w:rsidP="00775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тезисов. (12 pt, обычный, выравнивание по ширине, абзацный отступ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1,25 см).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– автоматический, ширина зоны переноса – 0,63 см.</w:t>
      </w:r>
    </w:p>
    <w:p w14:paraId="6F579884" w14:textId="77777777" w:rsidR="00775871" w:rsidRPr="0062249E" w:rsidRDefault="00775871" w:rsidP="0077587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82F478" w14:textId="77777777" w:rsidR="00775871" w:rsidRPr="0062249E" w:rsidRDefault="00775871" w:rsidP="007758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(12 pt, </w:t>
      </w: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жирный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выравнивание по центру).</w:t>
      </w:r>
    </w:p>
    <w:p w14:paraId="50E96474" w14:textId="77777777" w:rsidR="00775871" w:rsidRPr="0062249E" w:rsidRDefault="00775871" w:rsidP="00775871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Фамилия И.О.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// Название журнала.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ХХ.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XX.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(12 pt, выравнивание по ширине, выступ – 0.5 см).</w:t>
      </w:r>
    </w:p>
    <w:p w14:paraId="24BF8D36" w14:textId="77777777" w:rsidR="00775871" w:rsidRPr="0062249E" w:rsidRDefault="00775871" w:rsidP="00775871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Фамилия И.О.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книги.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Город: Издательство, Год.</w:t>
      </w:r>
    </w:p>
    <w:p w14:paraId="639906A3" w14:textId="77777777" w:rsidR="00775871" w:rsidRPr="0062249E" w:rsidRDefault="00775871" w:rsidP="0077587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099FF" w14:textId="77777777" w:rsidR="00775871" w:rsidRPr="0062249E" w:rsidRDefault="00775871" w:rsidP="00775871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литературу в тексте даются в квадратных скобках.</w:t>
      </w:r>
    </w:p>
    <w:p w14:paraId="2C408C00" w14:textId="77777777" w:rsidR="00775871" w:rsidRPr="0062249E" w:rsidRDefault="00775871" w:rsidP="0077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Таблицы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встраиваются в текст и нумеруются, например, </w:t>
      </w:r>
      <w:r w:rsidRPr="006224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1</w:t>
      </w:r>
      <w:r w:rsidRPr="00622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(</w:t>
      </w:r>
      <w:r w:rsidRPr="00707894">
        <w:rPr>
          <w:rFonts w:ascii="Times New Roman" w:eastAsia="Times New Roman" w:hAnsi="Times New Roman" w:cs="Times New Roman"/>
          <w:sz w:val="24"/>
          <w:szCs w:val="24"/>
          <w:lang w:eastAsia="ru-RU"/>
        </w:rPr>
        <w:t>12 pt, обычный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по правому краю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347B6F7" w14:textId="77777777" w:rsidR="00775871" w:rsidRPr="0062249E" w:rsidRDefault="00775871" w:rsidP="00775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Иллюстрации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нумеруются и могут содержать подрисуночные подписи, например,</w:t>
      </w:r>
    </w:p>
    <w:p w14:paraId="3142F457" w14:textId="77777777" w:rsidR="00775871" w:rsidRPr="0062249E" w:rsidRDefault="00775871" w:rsidP="00775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унок </w:t>
      </w:r>
      <w:r w:rsidRPr="0062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подрисуночная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выравнивание по центру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A47E3A" w14:textId="77777777" w:rsidR="0062249E" w:rsidRPr="0062249E" w:rsidRDefault="0062249E" w:rsidP="006224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718B61FE" w14:textId="77777777" w:rsidR="0062249E" w:rsidRPr="0062249E" w:rsidRDefault="0062249E" w:rsidP="006224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B3B2EE9" w14:textId="2F9F52A0" w:rsidR="0062249E" w:rsidRPr="0062249E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докладов с </w:t>
      </w:r>
      <w:r w:rsidR="00716202" w:rsidRPr="0071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разрешением на открытое опубликование</w:t>
      </w:r>
      <w:r w:rsidR="0071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="00716202" w:rsidRPr="0071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письменным согласием ректора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(для студентов)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сылаются по электронной почте</w:t>
      </w:r>
      <w:r w:rsidR="000B0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Гудковой Анастасии Александровне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3" w:history="1">
        <w:r w:rsidR="00FA5DBB" w:rsidRPr="0002588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AAGudkova</w:t>
        </w:r>
        <w:r w:rsidR="00FA5DBB" w:rsidRPr="0002588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A5DBB" w:rsidRPr="0002588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vniief</w:t>
        </w:r>
        <w:r w:rsidR="00FA5DBB" w:rsidRPr="00025883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A5DBB" w:rsidRPr="0002588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A5D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4C7CFF" w:rsidRPr="00775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05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A5DBB" w:rsidRPr="00775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7CFF" w:rsidRPr="00775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FA5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Pr="0062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14:paraId="788347D4" w14:textId="77777777" w:rsidR="00EC2F85" w:rsidRPr="00F9517E" w:rsidRDefault="00EC2F85" w:rsidP="002E6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EC2F85" w:rsidRPr="00F9517E" w:rsidSect="00EB31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4DF4" w14:textId="77777777" w:rsidR="00B60555" w:rsidRDefault="00B60555">
      <w:pPr>
        <w:spacing w:after="0" w:line="240" w:lineRule="auto"/>
      </w:pPr>
      <w:r>
        <w:separator/>
      </w:r>
    </w:p>
  </w:endnote>
  <w:endnote w:type="continuationSeparator" w:id="0">
    <w:p w14:paraId="79EBF90D" w14:textId="77777777" w:rsidR="00B60555" w:rsidRDefault="00B6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AD4B9" w14:textId="77777777" w:rsidR="00B60555" w:rsidRDefault="00B60555">
      <w:pPr>
        <w:spacing w:after="0" w:line="240" w:lineRule="auto"/>
      </w:pPr>
      <w:r>
        <w:separator/>
      </w:r>
    </w:p>
  </w:footnote>
  <w:footnote w:type="continuationSeparator" w:id="0">
    <w:p w14:paraId="1C6AA26B" w14:textId="77777777" w:rsidR="00B60555" w:rsidRDefault="00B6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194"/>
    <w:multiLevelType w:val="hybridMultilevel"/>
    <w:tmpl w:val="03D44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2AA4"/>
    <w:multiLevelType w:val="hybridMultilevel"/>
    <w:tmpl w:val="C094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F2"/>
    <w:multiLevelType w:val="hybridMultilevel"/>
    <w:tmpl w:val="83B2B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E9C1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6551E"/>
    <w:multiLevelType w:val="hybridMultilevel"/>
    <w:tmpl w:val="62CA7690"/>
    <w:lvl w:ilvl="0" w:tplc="436E59A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67C"/>
    <w:multiLevelType w:val="hybridMultilevel"/>
    <w:tmpl w:val="B16C2E14"/>
    <w:lvl w:ilvl="0" w:tplc="0419000F">
      <w:start w:val="1"/>
      <w:numFmt w:val="decimal"/>
      <w:lvlText w:val="%1.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" w15:restartNumberingAfterBreak="0">
    <w:nsid w:val="63AD2A3D"/>
    <w:multiLevelType w:val="hybridMultilevel"/>
    <w:tmpl w:val="C41ABAA6"/>
    <w:lvl w:ilvl="0" w:tplc="04105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E7519A"/>
    <w:multiLevelType w:val="hybridMultilevel"/>
    <w:tmpl w:val="7C649E82"/>
    <w:lvl w:ilvl="0" w:tplc="C8086672">
      <w:start w:val="1"/>
      <w:numFmt w:val="bullet"/>
      <w:lvlText w:val=""/>
      <w:lvlJc w:val="left"/>
      <w:pPr>
        <w:tabs>
          <w:tab w:val="num" w:pos="1134"/>
        </w:tabs>
        <w:ind w:left="1134" w:hanging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E0"/>
    <w:rsid w:val="00001E9D"/>
    <w:rsid w:val="0000368F"/>
    <w:rsid w:val="00003CFB"/>
    <w:rsid w:val="00004EE5"/>
    <w:rsid w:val="0001322F"/>
    <w:rsid w:val="00013FAF"/>
    <w:rsid w:val="0001527B"/>
    <w:rsid w:val="00016FB2"/>
    <w:rsid w:val="00022A46"/>
    <w:rsid w:val="000252CC"/>
    <w:rsid w:val="000267ED"/>
    <w:rsid w:val="00027741"/>
    <w:rsid w:val="000277B6"/>
    <w:rsid w:val="000352D2"/>
    <w:rsid w:val="00044C5B"/>
    <w:rsid w:val="00045632"/>
    <w:rsid w:val="00046DCD"/>
    <w:rsid w:val="00051FC2"/>
    <w:rsid w:val="000632D9"/>
    <w:rsid w:val="00085177"/>
    <w:rsid w:val="00093369"/>
    <w:rsid w:val="000A6DEF"/>
    <w:rsid w:val="000B07DD"/>
    <w:rsid w:val="000C3570"/>
    <w:rsid w:val="000C45FF"/>
    <w:rsid w:val="000C4E1E"/>
    <w:rsid w:val="000C60F5"/>
    <w:rsid w:val="000D1366"/>
    <w:rsid w:val="000D571E"/>
    <w:rsid w:val="000F2BF2"/>
    <w:rsid w:val="00101282"/>
    <w:rsid w:val="0010182A"/>
    <w:rsid w:val="00102A0A"/>
    <w:rsid w:val="00112776"/>
    <w:rsid w:val="00113590"/>
    <w:rsid w:val="00122906"/>
    <w:rsid w:val="001236DB"/>
    <w:rsid w:val="0012733C"/>
    <w:rsid w:val="00132632"/>
    <w:rsid w:val="0013555A"/>
    <w:rsid w:val="001369BE"/>
    <w:rsid w:val="00136F3C"/>
    <w:rsid w:val="00141001"/>
    <w:rsid w:val="00141278"/>
    <w:rsid w:val="00142DE8"/>
    <w:rsid w:val="001461C7"/>
    <w:rsid w:val="00147AAF"/>
    <w:rsid w:val="00150944"/>
    <w:rsid w:val="00152654"/>
    <w:rsid w:val="00156D33"/>
    <w:rsid w:val="0015700D"/>
    <w:rsid w:val="0016135F"/>
    <w:rsid w:val="00177BB9"/>
    <w:rsid w:val="0019296A"/>
    <w:rsid w:val="001A350C"/>
    <w:rsid w:val="001A5DA4"/>
    <w:rsid w:val="001B07C5"/>
    <w:rsid w:val="001B205C"/>
    <w:rsid w:val="001B2B5C"/>
    <w:rsid w:val="001B2B92"/>
    <w:rsid w:val="001B6190"/>
    <w:rsid w:val="001C0F91"/>
    <w:rsid w:val="001C1BDF"/>
    <w:rsid w:val="001C7F1E"/>
    <w:rsid w:val="001E48FF"/>
    <w:rsid w:val="001E79C5"/>
    <w:rsid w:val="001E7A3C"/>
    <w:rsid w:val="001F1215"/>
    <w:rsid w:val="001F1E85"/>
    <w:rsid w:val="001F31A7"/>
    <w:rsid w:val="002108F2"/>
    <w:rsid w:val="00231562"/>
    <w:rsid w:val="00252995"/>
    <w:rsid w:val="00253804"/>
    <w:rsid w:val="00262AAC"/>
    <w:rsid w:val="00271B96"/>
    <w:rsid w:val="00283A58"/>
    <w:rsid w:val="00284EE9"/>
    <w:rsid w:val="0029409D"/>
    <w:rsid w:val="00294D2A"/>
    <w:rsid w:val="002A647F"/>
    <w:rsid w:val="002B4AEE"/>
    <w:rsid w:val="002C1036"/>
    <w:rsid w:val="002C44DF"/>
    <w:rsid w:val="002D22DE"/>
    <w:rsid w:val="002E116E"/>
    <w:rsid w:val="002E2110"/>
    <w:rsid w:val="002E2381"/>
    <w:rsid w:val="002E6339"/>
    <w:rsid w:val="002F709E"/>
    <w:rsid w:val="00300F4E"/>
    <w:rsid w:val="00301EB4"/>
    <w:rsid w:val="003123EE"/>
    <w:rsid w:val="00316F36"/>
    <w:rsid w:val="00321BC6"/>
    <w:rsid w:val="00326183"/>
    <w:rsid w:val="003264B9"/>
    <w:rsid w:val="003336EB"/>
    <w:rsid w:val="003342FC"/>
    <w:rsid w:val="003346E8"/>
    <w:rsid w:val="003348A3"/>
    <w:rsid w:val="00342FE9"/>
    <w:rsid w:val="003468E2"/>
    <w:rsid w:val="003476D8"/>
    <w:rsid w:val="00361F8D"/>
    <w:rsid w:val="00370B2C"/>
    <w:rsid w:val="00375985"/>
    <w:rsid w:val="003A1497"/>
    <w:rsid w:val="003B7672"/>
    <w:rsid w:val="003D3907"/>
    <w:rsid w:val="003D7AFB"/>
    <w:rsid w:val="003E7059"/>
    <w:rsid w:val="003F1F56"/>
    <w:rsid w:val="003F2454"/>
    <w:rsid w:val="003F3007"/>
    <w:rsid w:val="003F3271"/>
    <w:rsid w:val="003F5507"/>
    <w:rsid w:val="0040124C"/>
    <w:rsid w:val="00411662"/>
    <w:rsid w:val="0041288A"/>
    <w:rsid w:val="00417BD0"/>
    <w:rsid w:val="00421BCD"/>
    <w:rsid w:val="004234D9"/>
    <w:rsid w:val="0042432A"/>
    <w:rsid w:val="0042481D"/>
    <w:rsid w:val="00424A80"/>
    <w:rsid w:val="00426C25"/>
    <w:rsid w:val="0043268F"/>
    <w:rsid w:val="00433B9D"/>
    <w:rsid w:val="00443062"/>
    <w:rsid w:val="00450744"/>
    <w:rsid w:val="00454BE0"/>
    <w:rsid w:val="00456F8D"/>
    <w:rsid w:val="00461140"/>
    <w:rsid w:val="0046299C"/>
    <w:rsid w:val="0046662C"/>
    <w:rsid w:val="00473435"/>
    <w:rsid w:val="004A75BB"/>
    <w:rsid w:val="004B07F3"/>
    <w:rsid w:val="004C1664"/>
    <w:rsid w:val="004C7CFF"/>
    <w:rsid w:val="004D4276"/>
    <w:rsid w:val="004D58E1"/>
    <w:rsid w:val="004E26BA"/>
    <w:rsid w:val="004E30E3"/>
    <w:rsid w:val="004E61C9"/>
    <w:rsid w:val="004E7020"/>
    <w:rsid w:val="004F76EC"/>
    <w:rsid w:val="005071A2"/>
    <w:rsid w:val="0051278B"/>
    <w:rsid w:val="00534249"/>
    <w:rsid w:val="00534463"/>
    <w:rsid w:val="00536739"/>
    <w:rsid w:val="00544488"/>
    <w:rsid w:val="005521F2"/>
    <w:rsid w:val="005606A0"/>
    <w:rsid w:val="00584646"/>
    <w:rsid w:val="00592CE3"/>
    <w:rsid w:val="005A149E"/>
    <w:rsid w:val="005A777B"/>
    <w:rsid w:val="005B1FF2"/>
    <w:rsid w:val="005B4563"/>
    <w:rsid w:val="005B79AA"/>
    <w:rsid w:val="005C3094"/>
    <w:rsid w:val="005C43C3"/>
    <w:rsid w:val="005D0258"/>
    <w:rsid w:val="005D0891"/>
    <w:rsid w:val="005D2A59"/>
    <w:rsid w:val="005D493F"/>
    <w:rsid w:val="005D52FB"/>
    <w:rsid w:val="005E0AEC"/>
    <w:rsid w:val="005E115B"/>
    <w:rsid w:val="005E6324"/>
    <w:rsid w:val="005F0BAC"/>
    <w:rsid w:val="00605518"/>
    <w:rsid w:val="006219A7"/>
    <w:rsid w:val="0062249E"/>
    <w:rsid w:val="00631F36"/>
    <w:rsid w:val="00632EDB"/>
    <w:rsid w:val="006374EA"/>
    <w:rsid w:val="00642CD1"/>
    <w:rsid w:val="00645467"/>
    <w:rsid w:val="006530EA"/>
    <w:rsid w:val="00653822"/>
    <w:rsid w:val="00656651"/>
    <w:rsid w:val="0066059B"/>
    <w:rsid w:val="00676C21"/>
    <w:rsid w:val="006908C2"/>
    <w:rsid w:val="006D4D01"/>
    <w:rsid w:val="006E219B"/>
    <w:rsid w:val="006F2CCB"/>
    <w:rsid w:val="006F2D12"/>
    <w:rsid w:val="006F6CFE"/>
    <w:rsid w:val="006F7E4D"/>
    <w:rsid w:val="00710543"/>
    <w:rsid w:val="00713982"/>
    <w:rsid w:val="00716202"/>
    <w:rsid w:val="00716F0F"/>
    <w:rsid w:val="00717A11"/>
    <w:rsid w:val="00720472"/>
    <w:rsid w:val="007209F5"/>
    <w:rsid w:val="00722808"/>
    <w:rsid w:val="007248BD"/>
    <w:rsid w:val="00735B69"/>
    <w:rsid w:val="00737252"/>
    <w:rsid w:val="00742F07"/>
    <w:rsid w:val="00750706"/>
    <w:rsid w:val="00753811"/>
    <w:rsid w:val="0076111C"/>
    <w:rsid w:val="00770C53"/>
    <w:rsid w:val="00775871"/>
    <w:rsid w:val="0079198C"/>
    <w:rsid w:val="007A189D"/>
    <w:rsid w:val="007A2903"/>
    <w:rsid w:val="007A3B5A"/>
    <w:rsid w:val="007A5B68"/>
    <w:rsid w:val="007B0F2B"/>
    <w:rsid w:val="007B3493"/>
    <w:rsid w:val="007C57E9"/>
    <w:rsid w:val="007C6E8E"/>
    <w:rsid w:val="007D548F"/>
    <w:rsid w:val="007D5DEA"/>
    <w:rsid w:val="007E0224"/>
    <w:rsid w:val="007E06FC"/>
    <w:rsid w:val="007F67DD"/>
    <w:rsid w:val="00801D5E"/>
    <w:rsid w:val="00811CD9"/>
    <w:rsid w:val="00827EFD"/>
    <w:rsid w:val="00832F80"/>
    <w:rsid w:val="00833554"/>
    <w:rsid w:val="008335C3"/>
    <w:rsid w:val="00844669"/>
    <w:rsid w:val="00852749"/>
    <w:rsid w:val="008532B1"/>
    <w:rsid w:val="00872DA1"/>
    <w:rsid w:val="00891136"/>
    <w:rsid w:val="008923A5"/>
    <w:rsid w:val="008A25EB"/>
    <w:rsid w:val="008B71D7"/>
    <w:rsid w:val="008C1C70"/>
    <w:rsid w:val="008D1BDB"/>
    <w:rsid w:val="008D2E2F"/>
    <w:rsid w:val="008D6A49"/>
    <w:rsid w:val="008D73C5"/>
    <w:rsid w:val="008E37A6"/>
    <w:rsid w:val="008E5711"/>
    <w:rsid w:val="008E6062"/>
    <w:rsid w:val="008F098F"/>
    <w:rsid w:val="008F5F00"/>
    <w:rsid w:val="008F7B94"/>
    <w:rsid w:val="00910D39"/>
    <w:rsid w:val="00920D8A"/>
    <w:rsid w:val="00923BEE"/>
    <w:rsid w:val="009401F4"/>
    <w:rsid w:val="00940C79"/>
    <w:rsid w:val="00941DE5"/>
    <w:rsid w:val="00942A16"/>
    <w:rsid w:val="009465E4"/>
    <w:rsid w:val="00946896"/>
    <w:rsid w:val="009511C4"/>
    <w:rsid w:val="00951BE1"/>
    <w:rsid w:val="009547D2"/>
    <w:rsid w:val="00957CCF"/>
    <w:rsid w:val="0097145A"/>
    <w:rsid w:val="0097335E"/>
    <w:rsid w:val="00994D12"/>
    <w:rsid w:val="009A2B38"/>
    <w:rsid w:val="009B1171"/>
    <w:rsid w:val="009B22F7"/>
    <w:rsid w:val="009D40D0"/>
    <w:rsid w:val="009D42FD"/>
    <w:rsid w:val="009E07AE"/>
    <w:rsid w:val="009F3F89"/>
    <w:rsid w:val="009F56EA"/>
    <w:rsid w:val="00A021EA"/>
    <w:rsid w:val="00A035B0"/>
    <w:rsid w:val="00A05DFC"/>
    <w:rsid w:val="00A10DA0"/>
    <w:rsid w:val="00A224EC"/>
    <w:rsid w:val="00A25EFA"/>
    <w:rsid w:val="00A31301"/>
    <w:rsid w:val="00A32B51"/>
    <w:rsid w:val="00A4573B"/>
    <w:rsid w:val="00A53B62"/>
    <w:rsid w:val="00A5412E"/>
    <w:rsid w:val="00A54F0E"/>
    <w:rsid w:val="00A667FE"/>
    <w:rsid w:val="00A710FC"/>
    <w:rsid w:val="00AA1C15"/>
    <w:rsid w:val="00AA45DC"/>
    <w:rsid w:val="00AB2BA7"/>
    <w:rsid w:val="00AB3098"/>
    <w:rsid w:val="00AB7207"/>
    <w:rsid w:val="00AC0795"/>
    <w:rsid w:val="00AC259B"/>
    <w:rsid w:val="00AC3E43"/>
    <w:rsid w:val="00B01956"/>
    <w:rsid w:val="00B150CF"/>
    <w:rsid w:val="00B20DDE"/>
    <w:rsid w:val="00B4179E"/>
    <w:rsid w:val="00B43315"/>
    <w:rsid w:val="00B544C0"/>
    <w:rsid w:val="00B60555"/>
    <w:rsid w:val="00B679B1"/>
    <w:rsid w:val="00B8237D"/>
    <w:rsid w:val="00B86315"/>
    <w:rsid w:val="00B96748"/>
    <w:rsid w:val="00BA0F03"/>
    <w:rsid w:val="00BA3D3D"/>
    <w:rsid w:val="00BA502A"/>
    <w:rsid w:val="00BA57F3"/>
    <w:rsid w:val="00BB07B0"/>
    <w:rsid w:val="00BB6C26"/>
    <w:rsid w:val="00BC45E2"/>
    <w:rsid w:val="00BC48E0"/>
    <w:rsid w:val="00BC7F82"/>
    <w:rsid w:val="00BD25F6"/>
    <w:rsid w:val="00BD2AC6"/>
    <w:rsid w:val="00BD336C"/>
    <w:rsid w:val="00BE2EB6"/>
    <w:rsid w:val="00BF0072"/>
    <w:rsid w:val="00C0223E"/>
    <w:rsid w:val="00C0368B"/>
    <w:rsid w:val="00C0376F"/>
    <w:rsid w:val="00C0447B"/>
    <w:rsid w:val="00C05EA4"/>
    <w:rsid w:val="00C220AF"/>
    <w:rsid w:val="00C26CB8"/>
    <w:rsid w:val="00C32A9A"/>
    <w:rsid w:val="00C40905"/>
    <w:rsid w:val="00C44E44"/>
    <w:rsid w:val="00C4795E"/>
    <w:rsid w:val="00C6236E"/>
    <w:rsid w:val="00C64CCC"/>
    <w:rsid w:val="00C65F24"/>
    <w:rsid w:val="00C729A9"/>
    <w:rsid w:val="00C744B9"/>
    <w:rsid w:val="00C85333"/>
    <w:rsid w:val="00C87677"/>
    <w:rsid w:val="00C9131D"/>
    <w:rsid w:val="00CC52ED"/>
    <w:rsid w:val="00CD5845"/>
    <w:rsid w:val="00CD647B"/>
    <w:rsid w:val="00CD70EA"/>
    <w:rsid w:val="00CE33FA"/>
    <w:rsid w:val="00CE641D"/>
    <w:rsid w:val="00CF28B4"/>
    <w:rsid w:val="00D03AA1"/>
    <w:rsid w:val="00D17D22"/>
    <w:rsid w:val="00D23969"/>
    <w:rsid w:val="00D24F2E"/>
    <w:rsid w:val="00D25929"/>
    <w:rsid w:val="00D360C5"/>
    <w:rsid w:val="00D3683C"/>
    <w:rsid w:val="00D44D34"/>
    <w:rsid w:val="00D51CCF"/>
    <w:rsid w:val="00D7734B"/>
    <w:rsid w:val="00D849BD"/>
    <w:rsid w:val="00D877EE"/>
    <w:rsid w:val="00D956AD"/>
    <w:rsid w:val="00D95E95"/>
    <w:rsid w:val="00DD75F2"/>
    <w:rsid w:val="00DD76D1"/>
    <w:rsid w:val="00DF15EA"/>
    <w:rsid w:val="00E02047"/>
    <w:rsid w:val="00E04C2C"/>
    <w:rsid w:val="00E17134"/>
    <w:rsid w:val="00E220B5"/>
    <w:rsid w:val="00E24B9A"/>
    <w:rsid w:val="00E427B3"/>
    <w:rsid w:val="00E5659B"/>
    <w:rsid w:val="00E625D0"/>
    <w:rsid w:val="00E62788"/>
    <w:rsid w:val="00E716F1"/>
    <w:rsid w:val="00E77987"/>
    <w:rsid w:val="00E77D77"/>
    <w:rsid w:val="00E91F00"/>
    <w:rsid w:val="00E931D8"/>
    <w:rsid w:val="00EA3DB6"/>
    <w:rsid w:val="00EB31C6"/>
    <w:rsid w:val="00EB5401"/>
    <w:rsid w:val="00EB798E"/>
    <w:rsid w:val="00EC2F85"/>
    <w:rsid w:val="00ED5BE7"/>
    <w:rsid w:val="00ED6C1E"/>
    <w:rsid w:val="00EE4FAF"/>
    <w:rsid w:val="00EF08EF"/>
    <w:rsid w:val="00EF2A74"/>
    <w:rsid w:val="00F05AF1"/>
    <w:rsid w:val="00F25042"/>
    <w:rsid w:val="00F31E8A"/>
    <w:rsid w:val="00F354DB"/>
    <w:rsid w:val="00F41366"/>
    <w:rsid w:val="00F420D9"/>
    <w:rsid w:val="00F46115"/>
    <w:rsid w:val="00F60090"/>
    <w:rsid w:val="00F61FD9"/>
    <w:rsid w:val="00F76B19"/>
    <w:rsid w:val="00F84BEC"/>
    <w:rsid w:val="00F8500A"/>
    <w:rsid w:val="00FA13ED"/>
    <w:rsid w:val="00FA5DBB"/>
    <w:rsid w:val="00FA718A"/>
    <w:rsid w:val="00FA7B35"/>
    <w:rsid w:val="00FC2698"/>
    <w:rsid w:val="00FD6140"/>
    <w:rsid w:val="00FD69E9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E72B"/>
  <w15:docId w15:val="{0A45F718-F0C8-4C2B-B443-CE616DD0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249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22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249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2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qFormat/>
    <w:rsid w:val="001E79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1E79C5"/>
    <w:pPr>
      <w:shd w:val="clear" w:color="auto" w:fill="FFFFFF"/>
      <w:spacing w:before="780" w:after="2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unhideWhenUsed/>
    <w:rsid w:val="00FD69E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FF2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253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284E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EE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E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E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EE9"/>
    <w:rPr>
      <w:b/>
      <w:bCs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8F7B94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E04C2C"/>
  </w:style>
  <w:style w:type="paragraph" w:styleId="af3">
    <w:name w:val="Plain Text"/>
    <w:basedOn w:val="a"/>
    <w:link w:val="af4"/>
    <w:uiPriority w:val="99"/>
    <w:semiHidden/>
    <w:unhideWhenUsed/>
    <w:rsid w:val="009E07AE"/>
    <w:pPr>
      <w:spacing w:after="0" w:line="240" w:lineRule="auto"/>
    </w:pPr>
    <w:rPr>
      <w:rFonts w:ascii="Calibri" w:hAnsi="Calibri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9E07AE"/>
    <w:rPr>
      <w:rFonts w:ascii="Calibri" w:hAnsi="Calibri"/>
      <w:szCs w:val="21"/>
    </w:rPr>
  </w:style>
  <w:style w:type="character" w:customStyle="1" w:styleId="apple-converted-space">
    <w:name w:val="apple-converted-space"/>
    <w:basedOn w:val="a0"/>
    <w:rsid w:val="00093369"/>
  </w:style>
  <w:style w:type="paragraph" w:customStyle="1" w:styleId="6">
    <w:name w:val="Основной текст6"/>
    <w:basedOn w:val="a"/>
    <w:qFormat/>
    <w:rsid w:val="00534463"/>
    <w:pPr>
      <w:shd w:val="clear" w:color="auto" w:fill="FFFFFF"/>
      <w:spacing w:before="360" w:after="360" w:line="0" w:lineRule="atLeast"/>
      <w:ind w:hanging="1500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AGudkova@vniie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Gudkova@vniie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Shagaliev@vniief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AGudkova@vniie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cphm.tilda.w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4763-FCFC-4790-8C7C-932D8EC3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Анастасия Александровна</dc:creator>
  <cp:lastModifiedBy>Гудкова Анастасия Александровна</cp:lastModifiedBy>
  <cp:revision>31</cp:revision>
  <cp:lastPrinted>2022-08-01T07:30:00Z</cp:lastPrinted>
  <dcterms:created xsi:type="dcterms:W3CDTF">2022-08-08T05:51:00Z</dcterms:created>
  <dcterms:modified xsi:type="dcterms:W3CDTF">2022-09-16T09:45:00Z</dcterms:modified>
</cp:coreProperties>
</file>