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73AB5" w:rsidRDefault="0035140E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5140E">
        <w:rPr>
          <w:rFonts w:ascii="Times New Roman" w:hAnsi="Times New Roman"/>
          <w:sz w:val="56"/>
          <w:szCs w:val="56"/>
        </w:rPr>
        <w:t>05</w:t>
      </w:r>
      <w:r w:rsidR="00DC027B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56"/>
          <w:szCs w:val="56"/>
          <w:lang w:val="en-US"/>
        </w:rPr>
        <w:t>10</w:t>
      </w:r>
      <w:r w:rsidR="00857580">
        <w:rPr>
          <w:rFonts w:ascii="Times New Roman" w:hAnsi="Times New Roman"/>
          <w:sz w:val="56"/>
          <w:szCs w:val="56"/>
        </w:rPr>
        <w:t>.1</w:t>
      </w:r>
      <w:r w:rsidR="00857580" w:rsidRPr="00873AB5">
        <w:rPr>
          <w:rFonts w:ascii="Times New Roman" w:hAnsi="Times New Roman"/>
          <w:sz w:val="56"/>
          <w:szCs w:val="56"/>
        </w:rPr>
        <w:t>8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344A6A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26507325" w:history="1">
        <w:r w:rsidR="00344A6A" w:rsidRPr="00FE4856">
          <w:rPr>
            <w:rStyle w:val="a7"/>
            <w:noProof/>
          </w:rPr>
          <w:t>Первое антикоррупционное СМИ: От антикоррупционных экспертиз отстраняют неугодных</w:t>
        </w:r>
        <w:r w:rsidR="00344A6A">
          <w:rPr>
            <w:noProof/>
            <w:webHidden/>
          </w:rPr>
          <w:tab/>
        </w:r>
        <w:r w:rsidR="00344A6A">
          <w:rPr>
            <w:noProof/>
            <w:webHidden/>
          </w:rPr>
          <w:fldChar w:fldCharType="begin"/>
        </w:r>
        <w:r w:rsidR="00344A6A">
          <w:rPr>
            <w:noProof/>
            <w:webHidden/>
          </w:rPr>
          <w:instrText xml:space="preserve"> PAGEREF _Toc526507325 \h </w:instrText>
        </w:r>
        <w:r w:rsidR="00344A6A">
          <w:rPr>
            <w:noProof/>
            <w:webHidden/>
          </w:rPr>
        </w:r>
        <w:r w:rsidR="00344A6A">
          <w:rPr>
            <w:noProof/>
            <w:webHidden/>
          </w:rPr>
          <w:fldChar w:fldCharType="separate"/>
        </w:r>
        <w:r w:rsidR="00344A6A">
          <w:rPr>
            <w:noProof/>
            <w:webHidden/>
          </w:rPr>
          <w:t>3</w:t>
        </w:r>
        <w:r w:rsidR="00344A6A">
          <w:rPr>
            <w:noProof/>
            <w:webHidden/>
          </w:rPr>
          <w:fldChar w:fldCharType="end"/>
        </w:r>
      </w:hyperlink>
    </w:p>
    <w:p w:rsidR="00344A6A" w:rsidRDefault="00344A6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6507326" w:history="1">
        <w:r w:rsidRPr="00FE4856">
          <w:rPr>
            <w:rStyle w:val="a7"/>
            <w:noProof/>
          </w:rPr>
          <w:t>Первое антикоррупционное СМИ: Счетная палата: объем бюджетных нарушений в 2017 году составил полтриллиона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_Toc526507326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44A6A" w:rsidRDefault="00344A6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6507327" w:history="1">
        <w:r w:rsidRPr="00FE4856">
          <w:rPr>
            <w:rStyle w:val="a7"/>
            <w:noProof/>
          </w:rPr>
          <w:t>Комиссия по координации работы по противодействию коррупции в Республике Татарстан: В Казанском Кремле состоялось заседание Комиссии по координации работы по противодействию коррупции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_Toc526507327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44A6A" w:rsidRDefault="00344A6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6507328" w:history="1">
        <w:r w:rsidRPr="00FE4856">
          <w:rPr>
            <w:rStyle w:val="a7"/>
            <w:noProof/>
          </w:rPr>
          <w:t>Первое антикоррупционное СМИ: Экс-директора новосибирского НИИ судят за чужие премии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_Toc526507328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44A6A" w:rsidRDefault="00344A6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6507329" w:history="1">
        <w:r w:rsidRPr="00FE4856">
          <w:rPr>
            <w:rStyle w:val="a7"/>
            <w:noProof/>
          </w:rPr>
          <w:t>Первое антикоррупционное СМИ: Подозреваемый в мошенничестве замдекана юрфака МГУ освобожден под залог в 40 млн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_Toc526507329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44A6A" w:rsidRDefault="00344A6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6507330" w:history="1">
        <w:r w:rsidRPr="00FE4856">
          <w:rPr>
            <w:rStyle w:val="a7"/>
            <w:noProof/>
          </w:rPr>
          <w:t>Первое антикоррупционное СМИ: Ректор и проректор Красноярского медуниверситета заподозрены в присвоении 1 млн рублей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_Toc526507330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44A6A" w:rsidRDefault="00344A6A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26507331" w:history="1">
        <w:r w:rsidRPr="00FE4856">
          <w:rPr>
            <w:rStyle w:val="a7"/>
            <w:noProof/>
          </w:rPr>
          <w:t>Первое антикоррупционное СМИ: В России за восемь месяцев выросло число взяток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_Toc526507331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eastAsia="ru-RU"/>
        </w:rPr>
      </w:pPr>
    </w:p>
    <w:p w:rsidR="005724EC" w:rsidRDefault="005724EC" w:rsidP="009520E0">
      <w:pPr>
        <w:rPr>
          <w:lang w:eastAsia="ru-RU"/>
        </w:rPr>
      </w:pPr>
    </w:p>
    <w:p w:rsidR="005724EC" w:rsidRDefault="005724EC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D026B7" w:rsidRDefault="00D026B7" w:rsidP="009520E0">
      <w:pPr>
        <w:rPr>
          <w:lang w:val="en-US" w:eastAsia="ru-RU"/>
        </w:rPr>
      </w:pPr>
    </w:p>
    <w:p w:rsidR="00B96C9F" w:rsidRPr="0035140E" w:rsidRDefault="00B96C9F" w:rsidP="00B96C9F">
      <w:pPr>
        <w:pStyle w:val="1"/>
      </w:pPr>
      <w:bookmarkStart w:id="15" w:name="_Toc526507325"/>
      <w:r>
        <w:lastRenderedPageBreak/>
        <w:t>Первое антикоррупционное СМИ:</w:t>
      </w:r>
      <w:r>
        <w:br/>
      </w:r>
      <w:r w:rsidRPr="00B96C9F">
        <w:t>От антикоррупционных экспертиз отстраняют неугодных</w:t>
      </w:r>
      <w:bookmarkEnd w:id="15"/>
    </w:p>
    <w:p w:rsidR="00B96C9F" w:rsidRPr="00B96C9F" w:rsidRDefault="00B96C9F" w:rsidP="00B96C9F">
      <w:pPr>
        <w:rPr>
          <w:rStyle w:val="a7"/>
          <w:sz w:val="28"/>
        </w:rPr>
      </w:pPr>
      <w:hyperlink r:id="rId10" w:history="1">
        <w:r w:rsidRPr="00B96C9F">
          <w:rPr>
            <w:rStyle w:val="a7"/>
            <w:sz w:val="28"/>
            <w:lang w:val="en-US"/>
          </w:rPr>
          <w:t>https</w:t>
        </w:r>
        <w:r w:rsidRPr="00B96C9F">
          <w:rPr>
            <w:rStyle w:val="a7"/>
            <w:sz w:val="28"/>
          </w:rPr>
          <w:t>://</w:t>
        </w:r>
        <w:proofErr w:type="spellStart"/>
        <w:r w:rsidRPr="00B96C9F">
          <w:rPr>
            <w:rStyle w:val="a7"/>
            <w:sz w:val="28"/>
            <w:lang w:val="en-US"/>
          </w:rPr>
          <w:t>pasmi</w:t>
        </w:r>
        <w:proofErr w:type="spellEnd"/>
        <w:r w:rsidRPr="00B96C9F">
          <w:rPr>
            <w:rStyle w:val="a7"/>
            <w:sz w:val="28"/>
          </w:rPr>
          <w:t>.</w:t>
        </w:r>
        <w:proofErr w:type="spellStart"/>
        <w:r w:rsidRPr="00B96C9F">
          <w:rPr>
            <w:rStyle w:val="a7"/>
            <w:sz w:val="28"/>
            <w:lang w:val="en-US"/>
          </w:rPr>
          <w:t>ru</w:t>
        </w:r>
        <w:proofErr w:type="spellEnd"/>
        <w:r w:rsidRPr="00B96C9F">
          <w:rPr>
            <w:rStyle w:val="a7"/>
            <w:sz w:val="28"/>
          </w:rPr>
          <w:t>/</w:t>
        </w:r>
        <w:r w:rsidRPr="00B96C9F">
          <w:rPr>
            <w:rStyle w:val="a7"/>
            <w:sz w:val="28"/>
            <w:lang w:val="en-US"/>
          </w:rPr>
          <w:t>archive</w:t>
        </w:r>
        <w:r w:rsidRPr="00B96C9F">
          <w:rPr>
            <w:rStyle w:val="a7"/>
            <w:sz w:val="28"/>
          </w:rPr>
          <w:t>/220159/</w:t>
        </w:r>
      </w:hyperlink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</w:t>
      </w:r>
      <w:r w:rsidRPr="004E2E22">
        <w:rPr>
          <w:rFonts w:ascii="Times New Roman" w:hAnsi="Times New Roman"/>
          <w:sz w:val="28"/>
          <w:szCs w:val="28"/>
        </w:rPr>
        <w:t>.0</w:t>
      </w:r>
      <w:r w:rsidRPr="0035140E">
        <w:rPr>
          <w:rFonts w:ascii="Times New Roman" w:hAnsi="Times New Roman"/>
          <w:sz w:val="28"/>
          <w:szCs w:val="28"/>
        </w:rPr>
        <w:t>9</w:t>
      </w:r>
      <w:r w:rsidRPr="004E2E22">
        <w:rPr>
          <w:rFonts w:ascii="Times New Roman" w:hAnsi="Times New Roman"/>
          <w:sz w:val="28"/>
          <w:szCs w:val="28"/>
        </w:rPr>
        <w:t>.18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>В Госдуме во втором чтении приняли законопроект, ограничивающий круг лиц, которые могут принимать участие в антикоррупционных экспертизах. От противодействия коррупции отстранят НКО со статусом иностранного агента, судимых граждан и чиновников с порочащим прошлым.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>Экспертизы не для всех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>После принятия законопроекта официальный статус независимого эксперта, уполномоченного Минюстом проводить антикоррупционную экспертизу нормативных правовых актов, не смогут получать ряд категорий физических и юридических лиц. Под ограничение попадут граждане с неснятыми или непогашенными судимостями, а также бывшие чиновники, уволенные по утрате доверия и попавшие в «черный список» коррупционеров.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 xml:space="preserve">Также в законе предусмотрен запрет на проведение </w:t>
      </w:r>
      <w:proofErr w:type="spellStart"/>
      <w:r w:rsidRPr="00B96C9F">
        <w:rPr>
          <w:rFonts w:ascii="Times New Roman" w:hAnsi="Times New Roman"/>
          <w:sz w:val="24"/>
          <w:szCs w:val="24"/>
        </w:rPr>
        <w:t>независимои</w:t>
      </w:r>
      <w:proofErr w:type="spellEnd"/>
      <w:r w:rsidRPr="00B96C9F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Pr="00B96C9F">
        <w:rPr>
          <w:rFonts w:ascii="Times New Roman" w:hAnsi="Times New Roman"/>
          <w:sz w:val="24"/>
          <w:szCs w:val="24"/>
        </w:rPr>
        <w:t>антикоррупционнои</w:t>
      </w:r>
      <w:proofErr w:type="spellEnd"/>
      <w:r w:rsidRPr="00B96C9F">
        <w:rPr>
          <w:rFonts w:ascii="Times New Roman" w:hAnsi="Times New Roman"/>
          <w:sz w:val="24"/>
          <w:szCs w:val="24"/>
        </w:rPr>
        <w:t>̆ экспертизы международными и иностранными организациями, а также некоммерческими организациями, выполняющими функции иностранного агента.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 xml:space="preserve">Новые ограничения предлагается ввести с целью «недопущения возможности влияния </w:t>
      </w:r>
      <w:proofErr w:type="gramStart"/>
      <w:r w:rsidRPr="00B96C9F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B96C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6C9F">
        <w:rPr>
          <w:rFonts w:ascii="Times New Roman" w:hAnsi="Times New Roman"/>
          <w:sz w:val="24"/>
          <w:szCs w:val="24"/>
        </w:rPr>
        <w:t>юрлиц</w:t>
      </w:r>
      <w:proofErr w:type="spellEnd"/>
      <w:r w:rsidRPr="00B96C9F">
        <w:rPr>
          <w:rFonts w:ascii="Times New Roman" w:hAnsi="Times New Roman"/>
          <w:sz w:val="24"/>
          <w:szCs w:val="24"/>
        </w:rPr>
        <w:t xml:space="preserve"> на социальные и политические институты </w:t>
      </w:r>
      <w:proofErr w:type="spellStart"/>
      <w:r w:rsidRPr="00B96C9F">
        <w:rPr>
          <w:rFonts w:ascii="Times New Roman" w:hAnsi="Times New Roman"/>
          <w:sz w:val="24"/>
          <w:szCs w:val="24"/>
        </w:rPr>
        <w:t>российского</w:t>
      </w:r>
      <w:proofErr w:type="spellEnd"/>
      <w:r w:rsidRPr="00B96C9F">
        <w:rPr>
          <w:rFonts w:ascii="Times New Roman" w:hAnsi="Times New Roman"/>
          <w:sz w:val="24"/>
          <w:szCs w:val="24"/>
        </w:rPr>
        <w:t xml:space="preserve"> общества», отмечается в пояснительной записке к проекту.</w:t>
      </w:r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P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</w:p>
    <w:p w:rsidR="00B96C9F" w:rsidRPr="0035140E" w:rsidRDefault="00B96C9F" w:rsidP="00B96C9F">
      <w:pPr>
        <w:pStyle w:val="1"/>
      </w:pPr>
      <w:bookmarkStart w:id="16" w:name="_Toc526507326"/>
      <w:r>
        <w:lastRenderedPageBreak/>
        <w:t>Первое антикоррупционное СМИ:</w:t>
      </w:r>
      <w:r>
        <w:br/>
      </w:r>
      <w:r w:rsidRPr="00B96C9F">
        <w:t>Счетная палата: объем бюджетных нарушений в 2017 году составил полтриллиона рублей</w:t>
      </w:r>
      <w:bookmarkEnd w:id="16"/>
    </w:p>
    <w:p w:rsidR="00B96C9F" w:rsidRPr="0035140E" w:rsidRDefault="00B96C9F" w:rsidP="00B96C9F">
      <w:pPr>
        <w:rPr>
          <w:rStyle w:val="a7"/>
          <w:sz w:val="28"/>
        </w:rPr>
      </w:pPr>
      <w:hyperlink r:id="rId11" w:history="1">
        <w:r w:rsidRPr="00B96C9F">
          <w:rPr>
            <w:rStyle w:val="a7"/>
            <w:sz w:val="28"/>
            <w:lang w:val="en-US"/>
          </w:rPr>
          <w:t>https</w:t>
        </w:r>
        <w:r w:rsidRPr="00B96C9F">
          <w:rPr>
            <w:rStyle w:val="a7"/>
            <w:sz w:val="28"/>
          </w:rPr>
          <w:t>://</w:t>
        </w:r>
        <w:proofErr w:type="spellStart"/>
        <w:r w:rsidRPr="00B96C9F">
          <w:rPr>
            <w:rStyle w:val="a7"/>
            <w:sz w:val="28"/>
            <w:lang w:val="en-US"/>
          </w:rPr>
          <w:t>pasmi</w:t>
        </w:r>
        <w:proofErr w:type="spellEnd"/>
        <w:r w:rsidRPr="00B96C9F">
          <w:rPr>
            <w:rStyle w:val="a7"/>
            <w:sz w:val="28"/>
          </w:rPr>
          <w:t>.</w:t>
        </w:r>
        <w:proofErr w:type="spellStart"/>
        <w:r w:rsidRPr="00B96C9F">
          <w:rPr>
            <w:rStyle w:val="a7"/>
            <w:sz w:val="28"/>
            <w:lang w:val="en-US"/>
          </w:rPr>
          <w:t>ru</w:t>
        </w:r>
        <w:proofErr w:type="spellEnd"/>
        <w:r w:rsidRPr="00B96C9F">
          <w:rPr>
            <w:rStyle w:val="a7"/>
            <w:sz w:val="28"/>
          </w:rPr>
          <w:t>/</w:t>
        </w:r>
        <w:r w:rsidRPr="00B96C9F">
          <w:rPr>
            <w:rStyle w:val="a7"/>
            <w:sz w:val="28"/>
            <w:lang w:val="en-US"/>
          </w:rPr>
          <w:t>archive</w:t>
        </w:r>
        <w:r w:rsidRPr="00B96C9F">
          <w:rPr>
            <w:rStyle w:val="a7"/>
            <w:sz w:val="28"/>
          </w:rPr>
          <w:t>/220171/</w:t>
        </w:r>
      </w:hyperlink>
    </w:p>
    <w:p w:rsidR="00B96C9F" w:rsidRDefault="00B96C9F" w:rsidP="00B96C9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18.</w:t>
      </w:r>
      <w:r w:rsidRPr="004E2E22">
        <w:rPr>
          <w:rFonts w:ascii="Times New Roman" w:hAnsi="Times New Roman"/>
          <w:sz w:val="28"/>
          <w:szCs w:val="28"/>
        </w:rPr>
        <w:t>0</w:t>
      </w:r>
      <w:r w:rsidRPr="0035140E">
        <w:rPr>
          <w:rFonts w:ascii="Times New Roman" w:hAnsi="Times New Roman"/>
          <w:sz w:val="28"/>
          <w:szCs w:val="28"/>
        </w:rPr>
        <w:t>9</w:t>
      </w:r>
      <w:r w:rsidRPr="004E2E22">
        <w:rPr>
          <w:rFonts w:ascii="Times New Roman" w:hAnsi="Times New Roman"/>
          <w:sz w:val="28"/>
          <w:szCs w:val="28"/>
        </w:rPr>
        <w:t>.18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>Глава Счетной палаты России </w:t>
      </w:r>
      <w:r w:rsidRPr="00B96C9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Алексей Кудрин</w:t>
      </w:r>
      <w:r w:rsidRPr="00B96C9F">
        <w:rPr>
          <w:rFonts w:ascii="Times New Roman" w:hAnsi="Times New Roman"/>
          <w:sz w:val="24"/>
          <w:szCs w:val="24"/>
        </w:rPr>
        <w:t> заявил, что в 2017 году ведомство обнаружило бюджетные нарушения на сумму</w:t>
      </w:r>
      <w:r w:rsidRPr="00B96C9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 547 </w:t>
      </w:r>
      <w:proofErr w:type="gramStart"/>
      <w:r w:rsidRPr="00B96C9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млрд</w:t>
      </w:r>
      <w:proofErr w:type="gramEnd"/>
      <w:r w:rsidRPr="00B96C9F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Pr="00B96C9F">
        <w:rPr>
          <w:rFonts w:ascii="Times New Roman" w:hAnsi="Times New Roman"/>
          <w:sz w:val="24"/>
          <w:szCs w:val="24"/>
        </w:rPr>
        <w:t>. Годом ранее эта сумма превышала триллион рублей, так что налицо положительная динамика.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>Нарушения идут на спад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 xml:space="preserve">В комитет Госдумы по бюджету и налогам поступил отчет председателя Счетной палаты Алексея Кудрина, в котором заявлено о 547 </w:t>
      </w:r>
      <w:proofErr w:type="gramStart"/>
      <w:r w:rsidRPr="00B96C9F">
        <w:rPr>
          <w:rFonts w:ascii="Times New Roman" w:hAnsi="Times New Roman"/>
          <w:sz w:val="24"/>
          <w:szCs w:val="24"/>
        </w:rPr>
        <w:t>млрд</w:t>
      </w:r>
      <w:proofErr w:type="gramEnd"/>
      <w:r w:rsidRPr="00B96C9F">
        <w:rPr>
          <w:rFonts w:ascii="Times New Roman" w:hAnsi="Times New Roman"/>
          <w:sz w:val="24"/>
          <w:szCs w:val="24"/>
        </w:rPr>
        <w:t xml:space="preserve"> рублей выявленных в 207 году бюджетных нарушений, выявленных при проверке исполнения федерального бюджета и бюджетной отчетности. По сравнению с 2016 годом показатель снизился более чем в два раза — разница составила 650 </w:t>
      </w:r>
      <w:proofErr w:type="gramStart"/>
      <w:r w:rsidRPr="00B96C9F">
        <w:rPr>
          <w:rFonts w:ascii="Times New Roman" w:hAnsi="Times New Roman"/>
          <w:sz w:val="24"/>
          <w:szCs w:val="24"/>
        </w:rPr>
        <w:t>млрд</w:t>
      </w:r>
      <w:proofErr w:type="gramEnd"/>
      <w:r w:rsidRPr="00B96C9F">
        <w:rPr>
          <w:rFonts w:ascii="Times New Roman" w:hAnsi="Times New Roman"/>
          <w:sz w:val="24"/>
          <w:szCs w:val="24"/>
        </w:rPr>
        <w:t xml:space="preserve"> рублей.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 xml:space="preserve">Наилучшую динамику показали нарушения, связанные с нецелевым использованием бюджетных денег — с 2,8 </w:t>
      </w:r>
      <w:proofErr w:type="gramStart"/>
      <w:r w:rsidRPr="00B96C9F">
        <w:rPr>
          <w:rFonts w:ascii="Times New Roman" w:hAnsi="Times New Roman"/>
          <w:sz w:val="24"/>
          <w:szCs w:val="24"/>
        </w:rPr>
        <w:t>млрд</w:t>
      </w:r>
      <w:proofErr w:type="gramEnd"/>
      <w:r w:rsidRPr="00B96C9F">
        <w:rPr>
          <w:rFonts w:ascii="Times New Roman" w:hAnsi="Times New Roman"/>
          <w:sz w:val="24"/>
          <w:szCs w:val="24"/>
        </w:rPr>
        <w:t xml:space="preserve"> рублей показатель упал до 134 млн рублей, более чем 20-кратное снижение. По-прежнему большая часть нарушений связана с </w:t>
      </w:r>
      <w:proofErr w:type="spellStart"/>
      <w:r w:rsidRPr="00B96C9F">
        <w:rPr>
          <w:rFonts w:ascii="Times New Roman" w:hAnsi="Times New Roman"/>
          <w:sz w:val="24"/>
          <w:szCs w:val="24"/>
        </w:rPr>
        <w:t>госзакупками</w:t>
      </w:r>
      <w:proofErr w:type="spellEnd"/>
      <w:r w:rsidRPr="00B96C9F">
        <w:rPr>
          <w:rFonts w:ascii="Times New Roman" w:hAnsi="Times New Roman"/>
          <w:sz w:val="24"/>
          <w:szCs w:val="24"/>
        </w:rPr>
        <w:t xml:space="preserve"> (213 </w:t>
      </w:r>
      <w:proofErr w:type="gramStart"/>
      <w:r w:rsidRPr="00B96C9F">
        <w:rPr>
          <w:rFonts w:ascii="Times New Roman" w:hAnsi="Times New Roman"/>
          <w:sz w:val="24"/>
          <w:szCs w:val="24"/>
        </w:rPr>
        <w:t>млрд</w:t>
      </w:r>
      <w:proofErr w:type="gramEnd"/>
      <w:r w:rsidRPr="00B96C9F">
        <w:rPr>
          <w:rFonts w:ascii="Times New Roman" w:hAnsi="Times New Roman"/>
          <w:sz w:val="24"/>
          <w:szCs w:val="24"/>
        </w:rPr>
        <w:t xml:space="preserve"> против 17 млрд рублей годом ранее). Также немало нарушений связаны с неправильной отчетностью (179,2 </w:t>
      </w:r>
      <w:proofErr w:type="gramStart"/>
      <w:r w:rsidRPr="00B96C9F">
        <w:rPr>
          <w:rFonts w:ascii="Times New Roman" w:hAnsi="Times New Roman"/>
          <w:sz w:val="24"/>
          <w:szCs w:val="24"/>
        </w:rPr>
        <w:t>млрд</w:t>
      </w:r>
      <w:proofErr w:type="gramEnd"/>
      <w:r w:rsidRPr="00B96C9F">
        <w:rPr>
          <w:rFonts w:ascii="Times New Roman" w:hAnsi="Times New Roman"/>
          <w:sz w:val="24"/>
          <w:szCs w:val="24"/>
        </w:rPr>
        <w:t> против 656 млрд рублей годом ранее) и с оказанием услуг населению и нарушениями федеральных законов и постановлений правительства (в совокупности 108 млрд рублей против 410 млрд рублей годом ранее).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 xml:space="preserve">Аудиторы СП по результатам проверок </w:t>
      </w:r>
      <w:proofErr w:type="gramStart"/>
      <w:r w:rsidRPr="00B96C9F">
        <w:rPr>
          <w:rFonts w:ascii="Times New Roman" w:hAnsi="Times New Roman"/>
          <w:sz w:val="24"/>
          <w:szCs w:val="24"/>
        </w:rPr>
        <w:t>направили 138 представлений в госорганы и подали</w:t>
      </w:r>
      <w:proofErr w:type="gramEnd"/>
      <w:r w:rsidRPr="00B96C9F">
        <w:rPr>
          <w:rFonts w:ascii="Times New Roman" w:hAnsi="Times New Roman"/>
          <w:sz w:val="24"/>
          <w:szCs w:val="24"/>
        </w:rPr>
        <w:t xml:space="preserve"> 22 обращения в Генпрокуратуру, а также по три обращения в Следственный комитет и ФСБ.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>Ранее Кудрин заявил, что его ведомство может запросить расширение антикоррупционных полномочий.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 xml:space="preserve">«Антикоррупционная деятельность связана не только с последующим контролем, когда мы </w:t>
      </w:r>
      <w:proofErr w:type="gramStart"/>
      <w:r w:rsidRPr="00B96C9F">
        <w:rPr>
          <w:rFonts w:ascii="Times New Roman" w:hAnsi="Times New Roman"/>
          <w:sz w:val="24"/>
          <w:szCs w:val="24"/>
        </w:rPr>
        <w:t>выявляем хищения и ищем</w:t>
      </w:r>
      <w:proofErr w:type="gramEnd"/>
      <w:r w:rsidRPr="00B96C9F">
        <w:rPr>
          <w:rFonts w:ascii="Times New Roman" w:hAnsi="Times New Roman"/>
          <w:sz w:val="24"/>
          <w:szCs w:val="24"/>
        </w:rPr>
        <w:t xml:space="preserve">, а был ли коррупционный момент. Пока нам очень мало коррупционеров удается найти такими методами. Мы </w:t>
      </w:r>
      <w:proofErr w:type="gramStart"/>
      <w:r w:rsidRPr="00B96C9F">
        <w:rPr>
          <w:rFonts w:ascii="Times New Roman" w:hAnsi="Times New Roman"/>
          <w:sz w:val="24"/>
          <w:szCs w:val="24"/>
        </w:rPr>
        <w:t>можем</w:t>
      </w:r>
      <w:proofErr w:type="gramEnd"/>
      <w:r w:rsidRPr="00B96C9F">
        <w:rPr>
          <w:rFonts w:ascii="Times New Roman" w:hAnsi="Times New Roman"/>
          <w:sz w:val="24"/>
          <w:szCs w:val="24"/>
        </w:rPr>
        <w:t xml:space="preserve"> как минимум увидеть, что что-то не так потрачено, а был ли там сговор — непонятно», — говорил Кудрин.</w:t>
      </w:r>
    </w:p>
    <w:p w:rsidR="00B96C9F" w:rsidRPr="00B96C9F" w:rsidRDefault="00B96C9F" w:rsidP="00B96C9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C9F">
        <w:rPr>
          <w:rFonts w:ascii="Times New Roman" w:hAnsi="Times New Roman"/>
          <w:sz w:val="24"/>
          <w:szCs w:val="24"/>
        </w:rPr>
        <w:t>Также глава Счетной палаты признался, что объемы воровства в стране колоссальные и требуют улучшения существующих надзорных институтов и создания новых.</w:t>
      </w:r>
    </w:p>
    <w:p w:rsidR="00B96C9F" w:rsidRPr="00B96C9F" w:rsidRDefault="00B96C9F" w:rsidP="00B96C9F">
      <w:pPr>
        <w:rPr>
          <w:rFonts w:ascii="Times New Roman" w:hAnsi="Times New Roman"/>
          <w:sz w:val="28"/>
          <w:szCs w:val="28"/>
        </w:rPr>
      </w:pPr>
    </w:p>
    <w:p w:rsidR="00B96C9F" w:rsidRDefault="00B96C9F" w:rsidP="009520E0">
      <w:pPr>
        <w:rPr>
          <w:lang w:val="en-US" w:eastAsia="ru-RU"/>
        </w:rPr>
      </w:pPr>
    </w:p>
    <w:p w:rsidR="00DF065C" w:rsidRDefault="00DF065C" w:rsidP="009520E0">
      <w:pPr>
        <w:rPr>
          <w:lang w:val="en-US" w:eastAsia="ru-RU"/>
        </w:rPr>
      </w:pPr>
    </w:p>
    <w:p w:rsidR="00DF065C" w:rsidRDefault="00DF065C" w:rsidP="009520E0">
      <w:pPr>
        <w:rPr>
          <w:lang w:val="en-US" w:eastAsia="ru-RU"/>
        </w:rPr>
      </w:pPr>
    </w:p>
    <w:p w:rsidR="00DF065C" w:rsidRDefault="00DF065C" w:rsidP="009520E0">
      <w:pPr>
        <w:rPr>
          <w:lang w:val="en-US" w:eastAsia="ru-RU"/>
        </w:rPr>
      </w:pPr>
    </w:p>
    <w:p w:rsidR="00DF065C" w:rsidRPr="0035140E" w:rsidRDefault="00DF065C" w:rsidP="00DF065C">
      <w:pPr>
        <w:pStyle w:val="1"/>
      </w:pPr>
      <w:bookmarkStart w:id="17" w:name="_Toc526507327"/>
      <w:r>
        <w:lastRenderedPageBreak/>
        <w:t>Комиссия по координации работы по противодействию коррупции в Республике Татарстан:</w:t>
      </w:r>
      <w:r>
        <w:br/>
      </w:r>
      <w:r w:rsidRPr="00DF065C">
        <w:t>В Казанском Кремле состоялось заседание Комиссии по координации работы по противодействию коррупции</w:t>
      </w:r>
      <w:bookmarkEnd w:id="17"/>
    </w:p>
    <w:p w:rsidR="00DF065C" w:rsidRPr="000E1305" w:rsidRDefault="00DF065C" w:rsidP="00DF065C">
      <w:pPr>
        <w:rPr>
          <w:rStyle w:val="a7"/>
          <w:sz w:val="28"/>
        </w:rPr>
      </w:pPr>
      <w:hyperlink r:id="rId12" w:history="1">
        <w:r w:rsidRPr="00DF065C">
          <w:rPr>
            <w:rStyle w:val="a7"/>
            <w:sz w:val="28"/>
          </w:rPr>
          <w:t>http://anticorruption.tatarstan.ru/rus/index.htm/news/1289806.htm</w:t>
        </w:r>
      </w:hyperlink>
    </w:p>
    <w:p w:rsidR="00DF065C" w:rsidRDefault="00DF065C" w:rsidP="00DF065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25</w:t>
      </w:r>
      <w:r w:rsidRPr="004E2E22">
        <w:rPr>
          <w:rFonts w:ascii="Times New Roman" w:hAnsi="Times New Roman"/>
          <w:sz w:val="28"/>
          <w:szCs w:val="28"/>
        </w:rPr>
        <w:t>.0</w:t>
      </w:r>
      <w:r w:rsidRPr="000E1305">
        <w:rPr>
          <w:rFonts w:ascii="Times New Roman" w:hAnsi="Times New Roman"/>
          <w:sz w:val="28"/>
          <w:szCs w:val="28"/>
        </w:rPr>
        <w:t>9</w:t>
      </w:r>
      <w:r w:rsidRPr="004E2E22">
        <w:rPr>
          <w:rFonts w:ascii="Times New Roman" w:hAnsi="Times New Roman"/>
          <w:sz w:val="28"/>
          <w:szCs w:val="28"/>
        </w:rPr>
        <w:t>.18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24 сентября 2018 года под председательством Президента Республики Татарстан Рустама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Минниханова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Комиссией по координации работы по противодействию коррупции в РТ рассмотрен вопрос «О реализации задач, поставленных в Национальном плане противодействия коррупции на 2018 - 2020 годы». В работе Комиссии приняли участие Государственный Советник Татарстана Минтимер Шаймиев, Председатель Государственного Совета РТ Фарид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Мухаметшин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Премьер-министр Татарстана Алексей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Песошин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руководители министерств и ведомств РТ, главы муниципальных образований. 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Участники заседания отметили, что коррупция продолжает оставаться дестабилизирующим фактором, оказывающим прямое влияние на развитие экономики, политическую стабильность, взаимоотношения между властью и обществом. Противодействие этому явлению </w:t>
      </w:r>
      <w:proofErr w:type="gram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требует системных мер и является</w:t>
      </w:r>
      <w:proofErr w:type="gram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особо актуальной задачей, без решения которой невозможно создать благоприятные условия для развития экономики, обеспечить здоровую конкуренцию и реализацию крупных инвестиционных проектов. 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  <w:proofErr w:type="gram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В целях совершенствования антикоррупционной работы Указом Президента Российской Федерации от 29.06.2018 № 378 утвержден Национальный план противодействия коррупции на 2018 - 2020 годы, в соответствии с которым в Государственную программу «Реализация антикоррупционной политики Республики Татарстан на 2015 – 2020 годы» уже внесены соответствующие изменения Проводимая в республике работа оказывает положительное влияние на эффективность реализации государственных программ, в том числе в строительстве, проведении капитального</w:t>
      </w:r>
      <w:proofErr w:type="gram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ремонта, по вопросам работы расчетно-кассовых центров в сфере жилищно-коммунального комплекса. В целом это позволяет повысить отдачу затрат на социальные и другие реализуемые проекты, сократить потери от коррупции. Тем не менее, за 2017 год и 1 полугодие 2018 года выявленными правоохранительными органами преступлениями коррупционной направленности причинен ущерб в сумме более 1 млрд. рублей. 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Анализ уголовной статистики, материалов контрольно-надзорных органов и результатов работы Республиканской экспертной группы по вопросам противодействия коррупции позволяет сделать вывод, что основное число преступных посягатель</w:t>
      </w:r>
      <w:proofErr w:type="gram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ств пр</w:t>
      </w:r>
      <w:proofErr w:type="gram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иходится на процессы распоряжения недвижимым государственным имуществом, однако высокие коррупционные риски присущи практически всем сферам экономической и управленческой деятельности. 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Особо сильно коррупционное влияние заметно при реализации программ по поддержке сельского хозяйства, бизнеса и граждан, строительства, осуществлении государственных и муниципальных закупок, в том числе при закупках, осуществляемых организациями с использованием бюджетных средств. Так, по результатам проверки реализации ФЦП «Устойчивое развитие сельских территорий» осуждена глава КФХ, которая с целью незаконного получения субсидии представила в исполнительный комитет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Мамадышского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района подложные документы для участия своей дочери в программе по улучшению жилищных условий, в результате чего была незаконно получена субсидия в сумме 592 тыс. рублей. </w:t>
      </w:r>
      <w:proofErr w:type="gram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Ведется следствие по уголовному делу, по которому директор </w:t>
      </w:r>
      <w:r w:rsidRPr="00DF065C">
        <w:rPr>
          <w:rFonts w:ascii="Times New Roman" w:hAnsi="Times New Roman"/>
          <w:sz w:val="24"/>
          <w:szCs w:val="26"/>
          <w:shd w:val="clear" w:color="auto" w:fill="FFFFFF"/>
        </w:rPr>
        <w:lastRenderedPageBreak/>
        <w:t xml:space="preserve">одной из коммерческих организаций подозревается в том, что, пользуясь близкими связями с должностными лицами некоммерческой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микрокредитной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организации «Фонд поддержки предпринимательства РТ», предложил директорам ряда организаций за незаконное вознаграждение в сумме 900 тысяч рублей получить займы по программе «Стабильность» на сумму 9 млн. рублей в Фонде под видом пострадавших при отзыве лицензии у</w:t>
      </w:r>
      <w:proofErr w:type="gram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ПАО «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Татфондбанк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» и ПАО «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Интехбанк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». 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Почти два года не устраняются недостатки и недоработки, допущенные в ходе выполнения программы строительства детских садов в Кировском районе г. Казани, где подвальные помещениях ежегодно затапливает, возникли трещины на стенах, отслаивается штукатурка. В этих условиях возникают вопросы к эффективности контрольно-надзорной деятельности, в том числе осуществляемой республиканскими профильными министерствами и органами местного самоуправления. За 7 месяцев 2018 года проведено более 24 тысяч проверок, в ходе которых выявлено почти 50 тысяч нарушений. По данным нарушениям вынесено более 41,5 тысяч актов реагирования, в том числе составлено 22,78 тысяч протоколов. К административной ответственности за допущенные нарушения привлечены 20,7 тысяч человек, наложены штрафы на сумму 105,4 </w:t>
      </w:r>
      <w:proofErr w:type="gram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млн</w:t>
      </w:r>
      <w:proofErr w:type="gram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рублей, однако количество преступных посягательств в результате этой деятельности не сокращается. 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Таким образом, управленческая и контрольно-надзорная деятельность исполнительных органов государственной власти пока недостаточно эффективна. </w:t>
      </w:r>
      <w:proofErr w:type="gram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В связи с этим профильным министерствам на заседании Комиссии, которое прошло в мае 2018 года было дано поручение о разработке дорожных карт по сокращению коррупционного влияния и включении соответствующих изменений в ведомственные антикоррупционные программы по направлениям сельское хозяйство, строительный, дорожный и имущественный комплексы, сфера земельных отношений, образование, здравоохранение, культура, система государственных и муниципальных закупок,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грантовая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поддержка и сохранность объектов культурного</w:t>
      </w:r>
      <w:proofErr w:type="gram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наследия. Комиссия также отметила, что вектор роста коррупционных правонарушений и преступлений в последние годы смещается в сторону должностных лиц местного самоуправления. В преступлениях коррупционной направленности в 2017 году в муниципальных районах уличено 29 руководителей органов местного самоуправления, около половины коррупционных посягательств были связаны с незаконным отчуждением земельных участков, находившихся в государственной или муниципальной собственности. В 2018 году выявлено 15 коррупционных преступлений при отчуждении земель в отношении глав сельских поселений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Аксубаевского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Бавлинского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Бугульминского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Буинского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Высокогорского,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Зеленодольского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, Камско-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Устьинского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Лениногорского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Пестречинского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Рыбно-Слободского и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Тетюшского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муниципальных районов. К дисциплинарной ответственности за 6 месяцев за совершение коррупционных правонарушений привлечено 77 муниципальных служащих. 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Исходя из отмеченных недостатков Комиссия решила, что в условиях сохраняющегося уровня коррупционных правонарушений необходимо организовать работу, направленную на формирование общественного неприятия коррупции, роста правосознания граждан и активизации их участия в осуществлении общественного </w:t>
      </w:r>
      <w:proofErr w:type="gram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контроля за</w:t>
      </w:r>
      <w:proofErr w:type="gram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деятельностью органов власти, в том числе за соблюдением требований законодательства о контрактной системе в сфере закупок. Некоторые шаги в этом направлении уже приняты. Так, при Общественной палате Республики Татарстан создан «Центр общественного контроля в сфере государственного и муниципального управления Республики Татарстан», выполняющий роль координатора деятельности субъектов общественного контроля на территории Республики Татарстан. В Казани </w:t>
      </w:r>
      <w:proofErr w:type="gram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создан и действует</w:t>
      </w:r>
      <w:proofErr w:type="gram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Общественный совет по вопросам закупок товаров, работ, услуг для муниципальных нужд, а также Координационный совет по развитию малого и среднего </w:t>
      </w:r>
      <w:r w:rsidRPr="00DF065C">
        <w:rPr>
          <w:rFonts w:ascii="Times New Roman" w:hAnsi="Times New Roman"/>
          <w:sz w:val="24"/>
          <w:szCs w:val="26"/>
          <w:shd w:val="clear" w:color="auto" w:fill="FFFFFF"/>
        </w:rPr>
        <w:lastRenderedPageBreak/>
        <w:t xml:space="preserve">предпринимательства, в состав которого входят представители общественных организаций: «Деловая Россия», «Опора России», Ассоциации предприятий малого и среднего бизнеса Республики Татарстан. Свой вклад в развитие общественного контроля вносят Региональная общественная организация Республики Татарстан «Гражданское общество», Фонд содействия развитию правового просвещения населения Республики Татарстан и другие. 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На заседании Комиссии с докладами выступили заместитель Премьер-министра Республики Татарстан Василь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Шайхразиев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, мэр Казани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Ильсур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</w:t>
      </w:r>
      <w:proofErr w:type="spell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Метшин</w:t>
      </w:r>
      <w:proofErr w:type="spell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и председатель Общественной палаты Республики Татарстан Анатолий Фомин</w:t>
      </w:r>
      <w:proofErr w:type="gramStart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 xml:space="preserve"> И</w:t>
      </w:r>
      <w:proofErr w:type="gramEnd"/>
      <w:r w:rsidRPr="00DF065C">
        <w:rPr>
          <w:rFonts w:ascii="Times New Roman" w:hAnsi="Times New Roman"/>
          <w:sz w:val="24"/>
          <w:szCs w:val="26"/>
          <w:shd w:val="clear" w:color="auto" w:fill="FFFFFF"/>
        </w:rPr>
        <w:t>сходя из задач, поставленных Национальным планом противодействия коррупции на 2018-2020 годы, Комиссия отметила, что в проводимой органами государственной власти Республике Татарстан и органами местного самоуправления в Республике Татарстан работе необходимо сделать упор на профилактических мерах, включающих совершенствование системы запретов, ограничений и требований, установленных в целях противодействия коррупции, а также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правосознания. Протокол заседания Комиссии будет размещен на официальном сайте. </w:t>
      </w: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DF06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DF065C" w:rsidRDefault="00DF065C" w:rsidP="009520E0">
      <w:pPr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09511B" w:rsidRDefault="0009511B" w:rsidP="009520E0">
      <w:pPr>
        <w:rPr>
          <w:rFonts w:ascii="Times New Roman" w:hAnsi="Times New Roman"/>
          <w:sz w:val="24"/>
          <w:szCs w:val="26"/>
          <w:shd w:val="clear" w:color="auto" w:fill="FFFFFF"/>
          <w:lang w:val="en-US"/>
        </w:rPr>
      </w:pPr>
    </w:p>
    <w:p w:rsidR="00E92CC6" w:rsidRPr="00E92CC6" w:rsidRDefault="00E92CC6" w:rsidP="009520E0">
      <w:pPr>
        <w:rPr>
          <w:lang w:val="en-US" w:eastAsia="ru-RU"/>
        </w:rPr>
      </w:pPr>
    </w:p>
    <w:p w:rsidR="000E1305" w:rsidRPr="0035140E" w:rsidRDefault="00F96AFC" w:rsidP="00F96AFC">
      <w:pPr>
        <w:pStyle w:val="1"/>
      </w:pPr>
      <w:bookmarkStart w:id="18" w:name="_Toc526507328"/>
      <w:r>
        <w:lastRenderedPageBreak/>
        <w:t>Первое антикоррупционное СМИ:</w:t>
      </w:r>
      <w:r>
        <w:br/>
      </w:r>
      <w:r w:rsidR="0009511B" w:rsidRPr="0009511B">
        <w:t>Экс-директора новосибирского НИИ судят за чужие премии</w:t>
      </w:r>
      <w:bookmarkEnd w:id="18"/>
    </w:p>
    <w:p w:rsidR="00F96AFC" w:rsidRPr="000E1305" w:rsidRDefault="0009511B" w:rsidP="00F96AFC">
      <w:pPr>
        <w:rPr>
          <w:rStyle w:val="a7"/>
          <w:sz w:val="28"/>
        </w:rPr>
      </w:pPr>
      <w:hyperlink r:id="rId13" w:history="1">
        <w:r w:rsidRPr="0009511B">
          <w:rPr>
            <w:rStyle w:val="a7"/>
            <w:sz w:val="28"/>
          </w:rPr>
          <w:t>https://pasmi.ru/archive/220555/</w:t>
        </w:r>
      </w:hyperlink>
    </w:p>
    <w:p w:rsidR="00F96AFC" w:rsidRPr="0009511B" w:rsidRDefault="0009511B" w:rsidP="00F96AFC">
      <w:pPr>
        <w:rPr>
          <w:rFonts w:ascii="Times New Roman" w:hAnsi="Times New Roman"/>
          <w:sz w:val="28"/>
          <w:szCs w:val="28"/>
        </w:rPr>
      </w:pPr>
      <w:r w:rsidRPr="0009511B">
        <w:rPr>
          <w:rFonts w:ascii="Times New Roman" w:hAnsi="Times New Roman"/>
          <w:sz w:val="28"/>
          <w:szCs w:val="28"/>
        </w:rPr>
        <w:t>25</w:t>
      </w:r>
      <w:r w:rsidR="00F96AFC" w:rsidRPr="004E2E22">
        <w:rPr>
          <w:rFonts w:ascii="Times New Roman" w:hAnsi="Times New Roman"/>
          <w:sz w:val="28"/>
          <w:szCs w:val="28"/>
        </w:rPr>
        <w:t>.0</w:t>
      </w:r>
      <w:r w:rsidR="000E1305" w:rsidRPr="000E1305">
        <w:rPr>
          <w:rFonts w:ascii="Times New Roman" w:hAnsi="Times New Roman"/>
          <w:sz w:val="28"/>
          <w:szCs w:val="28"/>
        </w:rPr>
        <w:t>9</w:t>
      </w:r>
      <w:r w:rsidR="00F96AFC" w:rsidRPr="004E2E22">
        <w:rPr>
          <w:rFonts w:ascii="Times New Roman" w:hAnsi="Times New Roman"/>
          <w:sz w:val="28"/>
          <w:szCs w:val="28"/>
        </w:rPr>
        <w:t>.18</w:t>
      </w:r>
    </w:p>
    <w:p w:rsidR="0009511B" w:rsidRPr="0009511B" w:rsidRDefault="0009511B" w:rsidP="00095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11B">
        <w:rPr>
          <w:rFonts w:ascii="Times New Roman" w:hAnsi="Times New Roman"/>
          <w:sz w:val="24"/>
          <w:szCs w:val="24"/>
        </w:rPr>
        <w:t>В Новосибирске на скамью подсудимых попал бывший директор Научно-исследовательского института травматологии и ортопедии (НИИТО) </w:t>
      </w:r>
      <w:r w:rsidRPr="0009511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Михаил Садовый</w:t>
      </w:r>
      <w:r w:rsidRPr="0009511B">
        <w:rPr>
          <w:rFonts w:ascii="Times New Roman" w:hAnsi="Times New Roman"/>
          <w:sz w:val="24"/>
          <w:szCs w:val="24"/>
        </w:rPr>
        <w:t>. Ученого обвинили в присвоении чужих премий — якобы Садовый заставлял подчиненных делиться завышенными премиальными, которые он сам им и назначал. Подсудимый считает себя жертвой оговора.</w:t>
      </w:r>
    </w:p>
    <w:p w:rsidR="0009511B" w:rsidRPr="0009511B" w:rsidRDefault="0009511B" w:rsidP="00095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11B">
        <w:rPr>
          <w:rFonts w:ascii="Times New Roman" w:hAnsi="Times New Roman"/>
          <w:sz w:val="24"/>
          <w:szCs w:val="24"/>
        </w:rPr>
        <w:t>Премий много не бывает</w:t>
      </w:r>
    </w:p>
    <w:p w:rsidR="0009511B" w:rsidRPr="0009511B" w:rsidRDefault="0009511B" w:rsidP="00095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11B">
        <w:rPr>
          <w:rFonts w:ascii="Times New Roman" w:hAnsi="Times New Roman"/>
          <w:sz w:val="24"/>
          <w:szCs w:val="24"/>
        </w:rPr>
        <w:t xml:space="preserve">Сумма хищений, которые вменяют экс-директору НИИТО, составляет более 10,7 </w:t>
      </w:r>
      <w:proofErr w:type="gramStart"/>
      <w:r w:rsidRPr="0009511B">
        <w:rPr>
          <w:rFonts w:ascii="Times New Roman" w:hAnsi="Times New Roman"/>
          <w:sz w:val="24"/>
          <w:szCs w:val="24"/>
        </w:rPr>
        <w:t>млн</w:t>
      </w:r>
      <w:proofErr w:type="gramEnd"/>
      <w:r w:rsidRPr="0009511B">
        <w:rPr>
          <w:rFonts w:ascii="Times New Roman" w:hAnsi="Times New Roman"/>
          <w:sz w:val="24"/>
          <w:szCs w:val="24"/>
        </w:rPr>
        <w:t xml:space="preserve"> рублей. Вместе </w:t>
      </w:r>
      <w:proofErr w:type="gramStart"/>
      <w:r w:rsidRPr="0009511B">
        <w:rPr>
          <w:rFonts w:ascii="Times New Roman" w:hAnsi="Times New Roman"/>
          <w:sz w:val="24"/>
          <w:szCs w:val="24"/>
        </w:rPr>
        <w:t>с</w:t>
      </w:r>
      <w:proofErr w:type="gramEnd"/>
      <w:r w:rsidRPr="000951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511B">
        <w:rPr>
          <w:rFonts w:ascii="Times New Roman" w:hAnsi="Times New Roman"/>
          <w:sz w:val="24"/>
          <w:szCs w:val="24"/>
        </w:rPr>
        <w:t>Садовым</w:t>
      </w:r>
      <w:proofErr w:type="gramEnd"/>
      <w:r w:rsidRPr="0009511B">
        <w:rPr>
          <w:rFonts w:ascii="Times New Roman" w:hAnsi="Times New Roman"/>
          <w:sz w:val="24"/>
          <w:szCs w:val="24"/>
        </w:rPr>
        <w:t xml:space="preserve"> по уголовному делу проходи консультант НИИИТО по вопросам стратегического развития Сергей </w:t>
      </w:r>
      <w:proofErr w:type="spellStart"/>
      <w:r w:rsidRPr="0009511B">
        <w:rPr>
          <w:rFonts w:ascii="Times New Roman" w:hAnsi="Times New Roman"/>
          <w:sz w:val="24"/>
          <w:szCs w:val="24"/>
        </w:rPr>
        <w:t>Поскочин</w:t>
      </w:r>
      <w:proofErr w:type="spellEnd"/>
      <w:r w:rsidRPr="0009511B">
        <w:rPr>
          <w:rFonts w:ascii="Times New Roman" w:hAnsi="Times New Roman"/>
          <w:sz w:val="24"/>
          <w:szCs w:val="24"/>
        </w:rPr>
        <w:t>, но он не стал дожидаться суда, скрылся от следствия и был объявлен в розыск.</w:t>
      </w:r>
    </w:p>
    <w:p w:rsidR="0009511B" w:rsidRPr="0009511B" w:rsidRDefault="0009511B" w:rsidP="00095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11B">
        <w:rPr>
          <w:rFonts w:ascii="Times New Roman" w:hAnsi="Times New Roman"/>
          <w:sz w:val="24"/>
          <w:szCs w:val="24"/>
        </w:rPr>
        <w:t xml:space="preserve">Уголовное дело о мошенничестве в НИИ возбудили в начале 2018 года, компромат нарыли оперативники регионального управления ФСБ. По версии следствия, в декабре 2014 года Михаил Садовой и Сергей </w:t>
      </w:r>
      <w:proofErr w:type="spellStart"/>
      <w:r w:rsidRPr="0009511B">
        <w:rPr>
          <w:rFonts w:ascii="Times New Roman" w:hAnsi="Times New Roman"/>
          <w:sz w:val="24"/>
          <w:szCs w:val="24"/>
        </w:rPr>
        <w:t>Поскочин</w:t>
      </w:r>
      <w:proofErr w:type="spellEnd"/>
      <w:r w:rsidRPr="0009511B">
        <w:rPr>
          <w:rFonts w:ascii="Times New Roman" w:hAnsi="Times New Roman"/>
          <w:sz w:val="24"/>
          <w:szCs w:val="24"/>
        </w:rPr>
        <w:t xml:space="preserve"> сообщили отдельным сотрудникам НИИТО, что по итогам уходящего года им будут начислены премиальные — от 391 тысяч до 3,3 </w:t>
      </w:r>
      <w:proofErr w:type="gramStart"/>
      <w:r w:rsidRPr="0009511B">
        <w:rPr>
          <w:rFonts w:ascii="Times New Roman" w:hAnsi="Times New Roman"/>
          <w:sz w:val="24"/>
          <w:szCs w:val="24"/>
        </w:rPr>
        <w:t>млн</w:t>
      </w:r>
      <w:proofErr w:type="gramEnd"/>
      <w:r w:rsidRPr="0009511B">
        <w:rPr>
          <w:rFonts w:ascii="Times New Roman" w:hAnsi="Times New Roman"/>
          <w:sz w:val="24"/>
          <w:szCs w:val="24"/>
        </w:rPr>
        <w:t xml:space="preserve"> рублей. При этом значительную часть вознаграждения — примерно 80% от суммы бонуса — необходимо вернуть наличными в так называемую кассу взаимопомощи, финансами которой, согласно показаниям свидетелей, распоряжались Михаил Садовой и Сергей </w:t>
      </w:r>
      <w:proofErr w:type="spellStart"/>
      <w:r w:rsidRPr="0009511B">
        <w:rPr>
          <w:rFonts w:ascii="Times New Roman" w:hAnsi="Times New Roman"/>
          <w:sz w:val="24"/>
          <w:szCs w:val="24"/>
        </w:rPr>
        <w:t>Поскочин</w:t>
      </w:r>
      <w:proofErr w:type="spellEnd"/>
      <w:r w:rsidRPr="0009511B">
        <w:rPr>
          <w:rFonts w:ascii="Times New Roman" w:hAnsi="Times New Roman"/>
          <w:sz w:val="24"/>
          <w:szCs w:val="24"/>
        </w:rPr>
        <w:t>.</w:t>
      </w:r>
    </w:p>
    <w:p w:rsidR="0009511B" w:rsidRPr="0009511B" w:rsidRDefault="0009511B" w:rsidP="000951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511B">
        <w:rPr>
          <w:rFonts w:ascii="Times New Roman" w:hAnsi="Times New Roman"/>
          <w:sz w:val="24"/>
          <w:szCs w:val="24"/>
        </w:rPr>
        <w:t>Откат составил более 10,7 </w:t>
      </w:r>
      <w:proofErr w:type="gramStart"/>
      <w:r w:rsidRPr="0009511B">
        <w:rPr>
          <w:rFonts w:ascii="Times New Roman" w:hAnsi="Times New Roman"/>
          <w:sz w:val="24"/>
          <w:szCs w:val="24"/>
        </w:rPr>
        <w:t>млн</w:t>
      </w:r>
      <w:proofErr w:type="gramEnd"/>
      <w:r w:rsidRPr="0009511B">
        <w:rPr>
          <w:rFonts w:ascii="Times New Roman" w:hAnsi="Times New Roman"/>
          <w:sz w:val="24"/>
          <w:szCs w:val="24"/>
        </w:rPr>
        <w:t xml:space="preserve"> рублей. Минздрав РФ, признанный по делу потерпевшей стороной, заявил гражданский иск на эту сумму более 10,7 </w:t>
      </w:r>
      <w:proofErr w:type="gramStart"/>
      <w:r w:rsidRPr="0009511B">
        <w:rPr>
          <w:rFonts w:ascii="Times New Roman" w:hAnsi="Times New Roman"/>
          <w:sz w:val="24"/>
          <w:szCs w:val="24"/>
        </w:rPr>
        <w:t>млн</w:t>
      </w:r>
      <w:proofErr w:type="gramEnd"/>
      <w:r w:rsidRPr="0009511B">
        <w:rPr>
          <w:rFonts w:ascii="Times New Roman" w:hAnsi="Times New Roman"/>
          <w:sz w:val="24"/>
          <w:szCs w:val="24"/>
        </w:rPr>
        <w:t xml:space="preserve"> руб. Для обеспечения этого иска было принято решение об аресте недвижимости экс-директора НИИТО — двухэтажного дома общей площадью 276,4 кв. м в коттеджном поселке «Белые росы» и земельного участка площадью 985 кв. м. Их кадастровая стоимость составляет 6,6 млн руб.</w:t>
      </w: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35140E" w:rsidRDefault="000E1305" w:rsidP="000E1305">
      <w:pPr>
        <w:pStyle w:val="a4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30"/>
        </w:rPr>
      </w:pPr>
    </w:p>
    <w:p w:rsidR="000E1305" w:rsidRPr="000E1305" w:rsidRDefault="000E1305" w:rsidP="00F96AFC">
      <w:pPr>
        <w:rPr>
          <w:rFonts w:ascii="Times New Roman" w:hAnsi="Times New Roman"/>
          <w:sz w:val="28"/>
          <w:szCs w:val="28"/>
        </w:rPr>
      </w:pPr>
    </w:p>
    <w:p w:rsidR="00D026B7" w:rsidRPr="0035140E" w:rsidRDefault="00F96AFC" w:rsidP="00F96AFC">
      <w:pPr>
        <w:pStyle w:val="1"/>
      </w:pPr>
      <w:bookmarkStart w:id="19" w:name="_Toc526507329"/>
      <w:r>
        <w:lastRenderedPageBreak/>
        <w:t>Первое антикоррупционное СМИ:</w:t>
      </w:r>
      <w:r>
        <w:br/>
      </w:r>
      <w:r w:rsidR="00120B2B" w:rsidRPr="00120B2B">
        <w:t xml:space="preserve">Подозреваемый в мошенничестве замдекана </w:t>
      </w:r>
      <w:proofErr w:type="spellStart"/>
      <w:r w:rsidR="00120B2B" w:rsidRPr="00120B2B">
        <w:t>юрфака</w:t>
      </w:r>
      <w:proofErr w:type="spellEnd"/>
      <w:r w:rsidR="00120B2B" w:rsidRPr="00120B2B">
        <w:t xml:space="preserve"> МГУ освобожден под залог в 40 </w:t>
      </w:r>
      <w:proofErr w:type="gramStart"/>
      <w:r w:rsidR="00120B2B" w:rsidRPr="00120B2B">
        <w:t>млн</w:t>
      </w:r>
      <w:proofErr w:type="gramEnd"/>
      <w:r w:rsidR="00120B2B" w:rsidRPr="00120B2B">
        <w:t xml:space="preserve"> рублей</w:t>
      </w:r>
      <w:bookmarkEnd w:id="19"/>
    </w:p>
    <w:p w:rsidR="00F96AFC" w:rsidRPr="0035140E" w:rsidRDefault="00120B2B" w:rsidP="00F96AFC">
      <w:pPr>
        <w:rPr>
          <w:rStyle w:val="a7"/>
          <w:sz w:val="28"/>
        </w:rPr>
      </w:pPr>
      <w:hyperlink r:id="rId14" w:history="1">
        <w:r w:rsidRPr="00120B2B">
          <w:rPr>
            <w:rStyle w:val="a7"/>
            <w:sz w:val="28"/>
            <w:lang w:val="en-US"/>
          </w:rPr>
          <w:t>https</w:t>
        </w:r>
        <w:r w:rsidRPr="00120B2B">
          <w:rPr>
            <w:rStyle w:val="a7"/>
            <w:sz w:val="28"/>
          </w:rPr>
          <w:t>://</w:t>
        </w:r>
        <w:proofErr w:type="spellStart"/>
        <w:r w:rsidRPr="00120B2B">
          <w:rPr>
            <w:rStyle w:val="a7"/>
            <w:sz w:val="28"/>
            <w:lang w:val="en-US"/>
          </w:rPr>
          <w:t>pasmi</w:t>
        </w:r>
        <w:proofErr w:type="spellEnd"/>
        <w:r w:rsidRPr="00120B2B">
          <w:rPr>
            <w:rStyle w:val="a7"/>
            <w:sz w:val="28"/>
          </w:rPr>
          <w:t>.</w:t>
        </w:r>
        <w:proofErr w:type="spellStart"/>
        <w:r w:rsidRPr="00120B2B">
          <w:rPr>
            <w:rStyle w:val="a7"/>
            <w:sz w:val="28"/>
            <w:lang w:val="en-US"/>
          </w:rPr>
          <w:t>ru</w:t>
        </w:r>
        <w:proofErr w:type="spellEnd"/>
        <w:r w:rsidRPr="00120B2B">
          <w:rPr>
            <w:rStyle w:val="a7"/>
            <w:sz w:val="28"/>
          </w:rPr>
          <w:t>/</w:t>
        </w:r>
        <w:r w:rsidRPr="00120B2B">
          <w:rPr>
            <w:rStyle w:val="a7"/>
            <w:sz w:val="28"/>
            <w:lang w:val="en-US"/>
          </w:rPr>
          <w:t>archive</w:t>
        </w:r>
        <w:r w:rsidRPr="00120B2B">
          <w:rPr>
            <w:rStyle w:val="a7"/>
            <w:sz w:val="28"/>
          </w:rPr>
          <w:t>/220668/</w:t>
        </w:r>
      </w:hyperlink>
    </w:p>
    <w:p w:rsidR="00F96AFC" w:rsidRPr="00377A2F" w:rsidRDefault="00120B2B" w:rsidP="00F96AFC">
      <w:pPr>
        <w:rPr>
          <w:rFonts w:ascii="Times New Roman" w:hAnsi="Times New Roman"/>
          <w:sz w:val="28"/>
          <w:szCs w:val="28"/>
        </w:rPr>
      </w:pPr>
      <w:r w:rsidRPr="00120B2B">
        <w:rPr>
          <w:rFonts w:ascii="Times New Roman" w:hAnsi="Times New Roman"/>
          <w:sz w:val="28"/>
          <w:szCs w:val="28"/>
        </w:rPr>
        <w:t>27</w:t>
      </w:r>
      <w:r w:rsidR="00F96AFC" w:rsidRPr="004E2E22">
        <w:rPr>
          <w:rFonts w:ascii="Times New Roman" w:hAnsi="Times New Roman"/>
          <w:sz w:val="28"/>
          <w:szCs w:val="28"/>
        </w:rPr>
        <w:t>.0</w:t>
      </w:r>
      <w:r w:rsidR="00D026B7" w:rsidRPr="0035140E">
        <w:rPr>
          <w:rFonts w:ascii="Times New Roman" w:hAnsi="Times New Roman"/>
          <w:sz w:val="28"/>
          <w:szCs w:val="28"/>
        </w:rPr>
        <w:t>9</w:t>
      </w:r>
      <w:r w:rsidR="00F96AFC" w:rsidRPr="004E2E22">
        <w:rPr>
          <w:rFonts w:ascii="Times New Roman" w:hAnsi="Times New Roman"/>
          <w:sz w:val="28"/>
          <w:szCs w:val="28"/>
        </w:rPr>
        <w:t>.18</w:t>
      </w:r>
    </w:p>
    <w:p w:rsidR="00120B2B" w:rsidRPr="00120B2B" w:rsidRDefault="00120B2B" w:rsidP="00120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B2B">
        <w:rPr>
          <w:rFonts w:ascii="Times New Roman" w:hAnsi="Times New Roman"/>
          <w:sz w:val="24"/>
          <w:szCs w:val="24"/>
        </w:rPr>
        <w:t>Мосгорсуд 26 сентября освободил из-под стражи под залог в</w:t>
      </w:r>
      <w:r w:rsidRPr="00120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 40 </w:t>
      </w:r>
      <w:proofErr w:type="gramStart"/>
      <w:r w:rsidRPr="00120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млн</w:t>
      </w:r>
      <w:proofErr w:type="gramEnd"/>
      <w:r w:rsidRPr="00120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Pr="00120B2B">
        <w:rPr>
          <w:rFonts w:ascii="Times New Roman" w:hAnsi="Times New Roman"/>
          <w:sz w:val="24"/>
          <w:szCs w:val="24"/>
        </w:rPr>
        <w:t> заместителя декана юридического факультета МГУ имени М. В. Ломоносова </w:t>
      </w:r>
      <w:r w:rsidRPr="00120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Владимира Степанова-</w:t>
      </w:r>
      <w:proofErr w:type="spellStart"/>
      <w:r w:rsidRPr="00120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Егиянца</w:t>
      </w:r>
      <w:proofErr w:type="spellEnd"/>
      <w:r w:rsidRPr="00120B2B">
        <w:rPr>
          <w:rFonts w:ascii="Times New Roman" w:hAnsi="Times New Roman"/>
          <w:sz w:val="24"/>
          <w:szCs w:val="24"/>
        </w:rPr>
        <w:t> по делу о мошенничестве на </w:t>
      </w:r>
      <w:r w:rsidRPr="00120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39 млн рублей</w:t>
      </w:r>
      <w:r w:rsidRPr="00120B2B">
        <w:rPr>
          <w:rFonts w:ascii="Times New Roman" w:hAnsi="Times New Roman"/>
          <w:sz w:val="24"/>
          <w:szCs w:val="24"/>
        </w:rPr>
        <w:t>.</w:t>
      </w:r>
    </w:p>
    <w:p w:rsidR="00120B2B" w:rsidRPr="00120B2B" w:rsidRDefault="00120B2B" w:rsidP="00120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B2B">
        <w:rPr>
          <w:rFonts w:ascii="Times New Roman" w:hAnsi="Times New Roman"/>
          <w:sz w:val="24"/>
          <w:szCs w:val="24"/>
        </w:rPr>
        <w:t>В ожидании денег</w:t>
      </w:r>
    </w:p>
    <w:p w:rsidR="00120B2B" w:rsidRPr="00120B2B" w:rsidRDefault="00120B2B" w:rsidP="00120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B2B">
        <w:rPr>
          <w:rFonts w:ascii="Times New Roman" w:hAnsi="Times New Roman"/>
          <w:sz w:val="24"/>
          <w:szCs w:val="24"/>
        </w:rPr>
        <w:t>«</w:t>
      </w:r>
      <w:r w:rsidRPr="00120B2B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Мосгорсуд постановил изменить меру пресечения Степанову-</w:t>
      </w:r>
      <w:proofErr w:type="spellStart"/>
      <w:r w:rsidRPr="00120B2B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Егиянцу</w:t>
      </w:r>
      <w:proofErr w:type="spellEnd"/>
      <w:r w:rsidRPr="00120B2B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 в виде заключения под стражу на залог в размере 40 </w:t>
      </w:r>
      <w:proofErr w:type="gramStart"/>
      <w:r w:rsidRPr="00120B2B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млн</w:t>
      </w:r>
      <w:proofErr w:type="gramEnd"/>
      <w:r w:rsidRPr="00120B2B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рублей. После внесения указанной суммы залога на депозитный счет Московского городского суда обвиняемого Степанова-</w:t>
      </w:r>
      <w:proofErr w:type="spellStart"/>
      <w:r w:rsidRPr="00120B2B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Егиянца</w:t>
      </w:r>
      <w:proofErr w:type="spellEnd"/>
      <w:r w:rsidRPr="00120B2B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 из-под стражи освободить. В случае невнесения залога на депозитный счет Мосгорсуда содержать его под стражей до 20 октября 2018 года</w:t>
      </w:r>
      <w:r w:rsidRPr="00120B2B">
        <w:rPr>
          <w:rFonts w:ascii="Times New Roman" w:hAnsi="Times New Roman"/>
          <w:sz w:val="24"/>
          <w:szCs w:val="24"/>
        </w:rPr>
        <w:t>», — сообщили ТАСС в суде.</w:t>
      </w:r>
    </w:p>
    <w:p w:rsidR="00120B2B" w:rsidRPr="00120B2B" w:rsidRDefault="00120B2B" w:rsidP="00120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B2B">
        <w:rPr>
          <w:rFonts w:ascii="Times New Roman" w:hAnsi="Times New Roman"/>
          <w:sz w:val="24"/>
          <w:szCs w:val="24"/>
        </w:rPr>
        <w:t>Степанов-</w:t>
      </w:r>
      <w:proofErr w:type="spellStart"/>
      <w:r w:rsidRPr="00120B2B">
        <w:rPr>
          <w:rFonts w:ascii="Times New Roman" w:hAnsi="Times New Roman"/>
          <w:sz w:val="24"/>
          <w:szCs w:val="24"/>
        </w:rPr>
        <w:t>Егиянц</w:t>
      </w:r>
      <w:proofErr w:type="spellEnd"/>
      <w:r w:rsidRPr="00120B2B">
        <w:rPr>
          <w:rFonts w:ascii="Times New Roman" w:hAnsi="Times New Roman"/>
          <w:sz w:val="24"/>
          <w:szCs w:val="24"/>
        </w:rPr>
        <w:t xml:space="preserve"> подозревается по ч. 4 ст. 159 УК РФ (мошенничество в особо крупном размере). Другие фигуранты дела — предполагаемый организатор хищений </w:t>
      </w:r>
      <w:r w:rsidRPr="00120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Ольга Васильева</w:t>
      </w:r>
      <w:r w:rsidRPr="00120B2B">
        <w:rPr>
          <w:rFonts w:ascii="Times New Roman" w:hAnsi="Times New Roman"/>
          <w:sz w:val="24"/>
          <w:szCs w:val="24"/>
        </w:rPr>
        <w:t> — заключена под домашний арест, </w:t>
      </w:r>
      <w:r w:rsidRPr="00120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Николай Ломакин</w:t>
      </w:r>
      <w:r w:rsidRPr="00120B2B">
        <w:rPr>
          <w:rFonts w:ascii="Times New Roman" w:hAnsi="Times New Roman"/>
          <w:sz w:val="24"/>
          <w:szCs w:val="24"/>
        </w:rPr>
        <w:t> взят под стражу.</w:t>
      </w:r>
    </w:p>
    <w:p w:rsidR="00120B2B" w:rsidRPr="00120B2B" w:rsidRDefault="00120B2B" w:rsidP="00120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B2B">
        <w:rPr>
          <w:rFonts w:ascii="Times New Roman" w:hAnsi="Times New Roman"/>
          <w:sz w:val="24"/>
          <w:szCs w:val="24"/>
        </w:rPr>
        <w:t>Согласно материалам дела, они подделали документы об отставке директора компании «</w:t>
      </w:r>
      <w:proofErr w:type="spellStart"/>
      <w:r w:rsidRPr="00120B2B">
        <w:rPr>
          <w:rFonts w:ascii="Times New Roman" w:hAnsi="Times New Roman"/>
          <w:sz w:val="24"/>
          <w:szCs w:val="24"/>
        </w:rPr>
        <w:t>Автофинанс</w:t>
      </w:r>
      <w:proofErr w:type="spellEnd"/>
      <w:r w:rsidRPr="00120B2B">
        <w:rPr>
          <w:rFonts w:ascii="Times New Roman" w:hAnsi="Times New Roman"/>
          <w:sz w:val="24"/>
          <w:szCs w:val="24"/>
        </w:rPr>
        <w:t>», торгующей подержанными автомобилями. Как утверждает следствие, после подделки документов 14 июля 2017 года фигуранты похитили из офиса компании сейф с деньгами и автомобили со стоянки.</w:t>
      </w:r>
    </w:p>
    <w:p w:rsidR="00120B2B" w:rsidRPr="00120B2B" w:rsidRDefault="00120B2B" w:rsidP="00120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0B2B">
        <w:rPr>
          <w:rFonts w:ascii="Times New Roman" w:hAnsi="Times New Roman"/>
          <w:sz w:val="24"/>
          <w:szCs w:val="24"/>
        </w:rPr>
        <w:t>Доктор юридических наук Владимир Степанов-</w:t>
      </w:r>
      <w:proofErr w:type="spellStart"/>
      <w:r w:rsidRPr="00120B2B">
        <w:rPr>
          <w:rFonts w:ascii="Times New Roman" w:hAnsi="Times New Roman"/>
          <w:sz w:val="24"/>
          <w:szCs w:val="24"/>
        </w:rPr>
        <w:t>Егиянц</w:t>
      </w:r>
      <w:proofErr w:type="spellEnd"/>
      <w:r w:rsidRPr="00120B2B">
        <w:rPr>
          <w:rFonts w:ascii="Times New Roman" w:hAnsi="Times New Roman"/>
          <w:sz w:val="24"/>
          <w:szCs w:val="24"/>
        </w:rPr>
        <w:t> </w:t>
      </w:r>
      <w:hyperlink r:id="rId15" w:history="1">
        <w:r w:rsidRPr="00120B2B">
          <w:rPr>
            <w:rStyle w:val="a7"/>
            <w:rFonts w:ascii="Times New Roman" w:hAnsi="Times New Roman"/>
            <w:color w:val="auto"/>
            <w:sz w:val="24"/>
            <w:szCs w:val="24"/>
            <w:bdr w:val="none" w:sz="0" w:space="0" w:color="auto" w:frame="1"/>
          </w:rPr>
          <w:t>был задержан 7 июля</w:t>
        </w:r>
      </w:hyperlink>
      <w:r w:rsidRPr="00120B2B">
        <w:rPr>
          <w:rFonts w:ascii="Times New Roman" w:hAnsi="Times New Roman"/>
          <w:sz w:val="24"/>
          <w:szCs w:val="24"/>
        </w:rPr>
        <w:t xml:space="preserve">. Замдекана </w:t>
      </w:r>
      <w:proofErr w:type="spellStart"/>
      <w:r w:rsidRPr="00120B2B">
        <w:rPr>
          <w:rFonts w:ascii="Times New Roman" w:hAnsi="Times New Roman"/>
          <w:sz w:val="24"/>
          <w:szCs w:val="24"/>
        </w:rPr>
        <w:t>юрфака</w:t>
      </w:r>
      <w:proofErr w:type="spellEnd"/>
      <w:r w:rsidRPr="00120B2B">
        <w:rPr>
          <w:rFonts w:ascii="Times New Roman" w:hAnsi="Times New Roman"/>
          <w:sz w:val="24"/>
          <w:szCs w:val="24"/>
        </w:rPr>
        <w:t xml:space="preserve"> МГУ на тот момент входил в экспертные советы управления президента по противодействию коррупции и в экспертный совет временной комиссии по развитию информационного общества Совета Федерации. Также он являлся членом экспертного совета по нормотворческой деятельности и вопросам правового просвещения ГУ МВД России по Москве и член научно-консультативного совета при Московском областном суде. Степанов-</w:t>
      </w:r>
      <w:proofErr w:type="spellStart"/>
      <w:r w:rsidRPr="00120B2B">
        <w:rPr>
          <w:rFonts w:ascii="Times New Roman" w:hAnsi="Times New Roman"/>
          <w:sz w:val="24"/>
          <w:szCs w:val="24"/>
        </w:rPr>
        <w:t>Егиянц</w:t>
      </w:r>
      <w:proofErr w:type="spellEnd"/>
      <w:r w:rsidRPr="00120B2B">
        <w:rPr>
          <w:rFonts w:ascii="Times New Roman" w:hAnsi="Times New Roman"/>
          <w:sz w:val="24"/>
          <w:szCs w:val="24"/>
        </w:rPr>
        <w:t xml:space="preserve"> выступал экспертом со стороны защиты по многим уголовным делам.</w:t>
      </w:r>
    </w:p>
    <w:p w:rsidR="00F96AFC" w:rsidRPr="00377A2F" w:rsidRDefault="00F96AFC" w:rsidP="00F96AFC">
      <w:pPr>
        <w:rPr>
          <w:rFonts w:ascii="Times New Roman" w:hAnsi="Times New Roman"/>
          <w:sz w:val="28"/>
          <w:szCs w:val="28"/>
        </w:rPr>
      </w:pPr>
    </w:p>
    <w:p w:rsidR="00F96AFC" w:rsidRPr="00377A2F" w:rsidRDefault="00F96AFC" w:rsidP="00F96AFC">
      <w:pPr>
        <w:rPr>
          <w:rFonts w:ascii="Times New Roman" w:hAnsi="Times New Roman"/>
          <w:sz w:val="28"/>
          <w:szCs w:val="28"/>
        </w:rPr>
      </w:pPr>
    </w:p>
    <w:p w:rsidR="00F96AFC" w:rsidRPr="00377A2F" w:rsidRDefault="00F96AFC" w:rsidP="00F96AFC">
      <w:pPr>
        <w:rPr>
          <w:rFonts w:ascii="Times New Roman" w:hAnsi="Times New Roman"/>
          <w:sz w:val="28"/>
          <w:szCs w:val="28"/>
        </w:rPr>
      </w:pPr>
    </w:p>
    <w:p w:rsidR="00F96AFC" w:rsidRPr="00377A2F" w:rsidRDefault="00F96AFC" w:rsidP="00F96AFC">
      <w:pPr>
        <w:rPr>
          <w:rFonts w:ascii="Times New Roman" w:hAnsi="Times New Roman"/>
          <w:sz w:val="28"/>
          <w:szCs w:val="28"/>
        </w:rPr>
      </w:pPr>
    </w:p>
    <w:p w:rsidR="00F96AFC" w:rsidRPr="00377A2F" w:rsidRDefault="00F96AFC" w:rsidP="00F96AFC">
      <w:pPr>
        <w:rPr>
          <w:rFonts w:ascii="Times New Roman" w:hAnsi="Times New Roman"/>
          <w:sz w:val="28"/>
          <w:szCs w:val="28"/>
        </w:rPr>
      </w:pPr>
    </w:p>
    <w:p w:rsidR="00F96AFC" w:rsidRPr="00377A2F" w:rsidRDefault="00F96AFC" w:rsidP="00F96AFC">
      <w:pPr>
        <w:rPr>
          <w:rFonts w:ascii="Times New Roman" w:hAnsi="Times New Roman"/>
          <w:sz w:val="28"/>
          <w:szCs w:val="28"/>
        </w:rPr>
      </w:pPr>
    </w:p>
    <w:p w:rsidR="00F96AFC" w:rsidRPr="00377A2F" w:rsidRDefault="00F96AFC" w:rsidP="00F96AFC">
      <w:pPr>
        <w:rPr>
          <w:rFonts w:ascii="Times New Roman" w:hAnsi="Times New Roman"/>
          <w:sz w:val="28"/>
          <w:szCs w:val="28"/>
        </w:rPr>
      </w:pPr>
    </w:p>
    <w:p w:rsidR="00F96AFC" w:rsidRPr="00377A2F" w:rsidRDefault="00F96AFC" w:rsidP="00F96AFC">
      <w:pPr>
        <w:rPr>
          <w:rFonts w:ascii="Times New Roman" w:hAnsi="Times New Roman"/>
          <w:sz w:val="28"/>
          <w:szCs w:val="28"/>
        </w:rPr>
      </w:pPr>
    </w:p>
    <w:p w:rsidR="00120B2B" w:rsidRPr="0035140E" w:rsidRDefault="00120B2B" w:rsidP="00120B2B">
      <w:pPr>
        <w:pStyle w:val="1"/>
      </w:pPr>
      <w:bookmarkStart w:id="20" w:name="_Toc526507330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lastRenderedPageBreak/>
        <w:t>Первое антикоррупционное СМИ:</w:t>
      </w:r>
      <w:r>
        <w:br/>
      </w:r>
      <w:r w:rsidR="00F53C2D" w:rsidRPr="00F53C2D">
        <w:t xml:space="preserve">Ректор и проректор Красноярского </w:t>
      </w:r>
      <w:proofErr w:type="spellStart"/>
      <w:r w:rsidR="00F53C2D" w:rsidRPr="00F53C2D">
        <w:t>медуниверситета</w:t>
      </w:r>
      <w:proofErr w:type="spellEnd"/>
      <w:r w:rsidR="00F53C2D" w:rsidRPr="00F53C2D">
        <w:t xml:space="preserve"> заподозрены в присвоении 1 </w:t>
      </w:r>
      <w:proofErr w:type="gramStart"/>
      <w:r w:rsidR="00F53C2D" w:rsidRPr="00F53C2D">
        <w:t>млн</w:t>
      </w:r>
      <w:proofErr w:type="gramEnd"/>
      <w:r w:rsidR="00F53C2D" w:rsidRPr="00F53C2D">
        <w:t xml:space="preserve"> рублей</w:t>
      </w:r>
      <w:bookmarkEnd w:id="20"/>
    </w:p>
    <w:p w:rsidR="00120B2B" w:rsidRPr="0035140E" w:rsidRDefault="00F53C2D" w:rsidP="00120B2B">
      <w:pPr>
        <w:rPr>
          <w:rStyle w:val="a7"/>
          <w:sz w:val="28"/>
        </w:rPr>
      </w:pPr>
      <w:hyperlink r:id="rId16" w:history="1">
        <w:r w:rsidRPr="00F53C2D">
          <w:rPr>
            <w:rStyle w:val="a7"/>
            <w:sz w:val="28"/>
            <w:lang w:val="en-US"/>
          </w:rPr>
          <w:t>https</w:t>
        </w:r>
        <w:r w:rsidRPr="00F53C2D">
          <w:rPr>
            <w:rStyle w:val="a7"/>
            <w:sz w:val="28"/>
          </w:rPr>
          <w:t>://</w:t>
        </w:r>
        <w:proofErr w:type="spellStart"/>
        <w:r w:rsidRPr="00F53C2D">
          <w:rPr>
            <w:rStyle w:val="a7"/>
            <w:sz w:val="28"/>
            <w:lang w:val="en-US"/>
          </w:rPr>
          <w:t>pasmi</w:t>
        </w:r>
        <w:proofErr w:type="spellEnd"/>
        <w:r w:rsidRPr="00F53C2D">
          <w:rPr>
            <w:rStyle w:val="a7"/>
            <w:sz w:val="28"/>
          </w:rPr>
          <w:t>.</w:t>
        </w:r>
        <w:proofErr w:type="spellStart"/>
        <w:r w:rsidRPr="00F53C2D">
          <w:rPr>
            <w:rStyle w:val="a7"/>
            <w:sz w:val="28"/>
            <w:lang w:val="en-US"/>
          </w:rPr>
          <w:t>ru</w:t>
        </w:r>
        <w:proofErr w:type="spellEnd"/>
        <w:r w:rsidRPr="00F53C2D">
          <w:rPr>
            <w:rStyle w:val="a7"/>
            <w:sz w:val="28"/>
          </w:rPr>
          <w:t>/</w:t>
        </w:r>
        <w:r w:rsidRPr="00F53C2D">
          <w:rPr>
            <w:rStyle w:val="a7"/>
            <w:sz w:val="28"/>
            <w:lang w:val="en-US"/>
          </w:rPr>
          <w:t>archive</w:t>
        </w:r>
        <w:r w:rsidRPr="00F53C2D">
          <w:rPr>
            <w:rStyle w:val="a7"/>
            <w:sz w:val="28"/>
          </w:rPr>
          <w:t>/220672/</w:t>
        </w:r>
      </w:hyperlink>
    </w:p>
    <w:p w:rsidR="00120B2B" w:rsidRDefault="00120B2B" w:rsidP="00120B2B">
      <w:pPr>
        <w:rPr>
          <w:rFonts w:ascii="Times New Roman" w:hAnsi="Times New Roman"/>
          <w:sz w:val="28"/>
          <w:szCs w:val="28"/>
          <w:lang w:val="en-US"/>
        </w:rPr>
      </w:pPr>
      <w:r w:rsidRPr="00120B2B">
        <w:rPr>
          <w:rFonts w:ascii="Times New Roman" w:hAnsi="Times New Roman"/>
          <w:sz w:val="28"/>
          <w:szCs w:val="28"/>
        </w:rPr>
        <w:t>27</w:t>
      </w:r>
      <w:r w:rsidRPr="004E2E22">
        <w:rPr>
          <w:rFonts w:ascii="Times New Roman" w:hAnsi="Times New Roman"/>
          <w:sz w:val="28"/>
          <w:szCs w:val="28"/>
        </w:rPr>
        <w:t>.0</w:t>
      </w:r>
      <w:r w:rsidRPr="0035140E">
        <w:rPr>
          <w:rFonts w:ascii="Times New Roman" w:hAnsi="Times New Roman"/>
          <w:sz w:val="28"/>
          <w:szCs w:val="28"/>
        </w:rPr>
        <w:t>9</w:t>
      </w:r>
      <w:r w:rsidRPr="004E2E22">
        <w:rPr>
          <w:rFonts w:ascii="Times New Roman" w:hAnsi="Times New Roman"/>
          <w:sz w:val="28"/>
          <w:szCs w:val="28"/>
        </w:rPr>
        <w:t>.18</w:t>
      </w:r>
    </w:p>
    <w:p w:rsidR="00F53C2D" w:rsidRPr="00F53C2D" w:rsidRDefault="00F53C2D" w:rsidP="00F53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Ректор Красноярского медицинского университета</w:t>
      </w:r>
      <w:r w:rsidRPr="00F53C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Иван Артюхов</w:t>
      </w:r>
      <w:r w:rsidRPr="00F53C2D">
        <w:rPr>
          <w:rFonts w:ascii="Times New Roman" w:hAnsi="Times New Roman"/>
          <w:sz w:val="24"/>
          <w:szCs w:val="24"/>
        </w:rPr>
        <w:t> и проректор </w:t>
      </w:r>
      <w:r w:rsidRPr="00F53C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Борис Краснопеев</w:t>
      </w:r>
      <w:r w:rsidRPr="00F53C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F53C2D">
        <w:rPr>
          <w:rFonts w:ascii="Times New Roman" w:hAnsi="Times New Roman"/>
          <w:sz w:val="24"/>
          <w:szCs w:val="24"/>
        </w:rPr>
        <w:t>подозреваются в присвоении более</w:t>
      </w:r>
      <w:r w:rsidRPr="00F53C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 1 </w:t>
      </w:r>
      <w:proofErr w:type="gramStart"/>
      <w:r w:rsidRPr="00F53C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млн</w:t>
      </w:r>
      <w:proofErr w:type="gramEnd"/>
      <w:r w:rsidRPr="00F53C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Pr="00F53C2D">
        <w:rPr>
          <w:rFonts w:ascii="Times New Roman" w:hAnsi="Times New Roman"/>
          <w:sz w:val="24"/>
          <w:szCs w:val="24"/>
        </w:rPr>
        <w:t xml:space="preserve"> (ч. 4 </w:t>
      </w:r>
      <w:proofErr w:type="spellStart"/>
      <w:r w:rsidRPr="00F53C2D">
        <w:rPr>
          <w:rFonts w:ascii="Times New Roman" w:hAnsi="Times New Roman"/>
          <w:sz w:val="24"/>
          <w:szCs w:val="24"/>
        </w:rPr>
        <w:t>ст</w:t>
      </w:r>
      <w:proofErr w:type="spellEnd"/>
      <w:r w:rsidRPr="00F53C2D">
        <w:rPr>
          <w:rFonts w:ascii="Times New Roman" w:hAnsi="Times New Roman"/>
          <w:sz w:val="24"/>
          <w:szCs w:val="24"/>
        </w:rPr>
        <w:t xml:space="preserve"> 160 УК РФ).</w:t>
      </w:r>
    </w:p>
    <w:p w:rsidR="00F53C2D" w:rsidRPr="00F53C2D" w:rsidRDefault="00F53C2D" w:rsidP="00F53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Двойная реконструкция</w:t>
      </w:r>
    </w:p>
    <w:p w:rsidR="00F53C2D" w:rsidRPr="00F53C2D" w:rsidRDefault="00F53C2D" w:rsidP="00F53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«</w:t>
      </w:r>
      <w:r w:rsidRPr="00F53C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 xml:space="preserve">Возбуждено уголовное дело в отношении ректора ГБОУ ВПО «Красноярский государственный медицинский университет им. проф. В. Ф. </w:t>
      </w:r>
      <w:proofErr w:type="spellStart"/>
      <w:r w:rsidRPr="00F53C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Войно-Ясенецкого</w:t>
      </w:r>
      <w:proofErr w:type="spellEnd"/>
      <w:r w:rsidRPr="00F53C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» Артюхова Ивана Павловича 1959 года рождения и проректора вуза Краснопеева Бориса Николаевича 1955 года рождения, подозреваемых в совершении преступления коррупционной направленности</w:t>
      </w:r>
      <w:r w:rsidRPr="00F53C2D">
        <w:rPr>
          <w:rFonts w:ascii="Times New Roman" w:hAnsi="Times New Roman"/>
          <w:sz w:val="24"/>
          <w:szCs w:val="24"/>
        </w:rPr>
        <w:t>», — сообщили ТА</w:t>
      </w:r>
      <w:proofErr w:type="gramStart"/>
      <w:r w:rsidRPr="00F53C2D">
        <w:rPr>
          <w:rFonts w:ascii="Times New Roman" w:hAnsi="Times New Roman"/>
          <w:sz w:val="24"/>
          <w:szCs w:val="24"/>
        </w:rPr>
        <w:t>СС в пр</w:t>
      </w:r>
      <w:proofErr w:type="gramEnd"/>
      <w:r w:rsidRPr="00F53C2D">
        <w:rPr>
          <w:rFonts w:ascii="Times New Roman" w:hAnsi="Times New Roman"/>
          <w:sz w:val="24"/>
          <w:szCs w:val="24"/>
        </w:rPr>
        <w:t>есс-службе регионального управления ФСБ.</w:t>
      </w:r>
    </w:p>
    <w:p w:rsidR="00F53C2D" w:rsidRPr="00F53C2D" w:rsidRDefault="00F53C2D" w:rsidP="00F53C2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3C2D">
        <w:rPr>
          <w:rFonts w:ascii="Times New Roman" w:hAnsi="Times New Roman"/>
          <w:sz w:val="24"/>
          <w:szCs w:val="24"/>
        </w:rPr>
        <w:t>В 2011 году был проведен ремонт зданий университета. «</w:t>
      </w:r>
      <w:r w:rsidRPr="00F53C2D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Однако в феврале 2016 года ректор вместе с проректором, преследуя преступный умысел, заключили договор с третьим лицом на реконструкцию центральной части главного корпуса, зная, что данная реконструкция уже произведена</w:t>
      </w:r>
      <w:r w:rsidRPr="00F53C2D">
        <w:rPr>
          <w:rFonts w:ascii="Times New Roman" w:hAnsi="Times New Roman"/>
          <w:sz w:val="24"/>
          <w:szCs w:val="24"/>
        </w:rPr>
        <w:t>», — отмечается в сообщении спецслужбы. По версии ФСБ, таким образом было присвоено более </w:t>
      </w:r>
      <w:r w:rsidRPr="00F53C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1 </w:t>
      </w:r>
      <w:proofErr w:type="gramStart"/>
      <w:r w:rsidRPr="00F53C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млн</w:t>
      </w:r>
      <w:proofErr w:type="gramEnd"/>
      <w:r w:rsidRPr="00F53C2D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 рублей</w:t>
      </w:r>
      <w:r w:rsidRPr="00F53C2D">
        <w:rPr>
          <w:rFonts w:ascii="Times New Roman" w:hAnsi="Times New Roman"/>
          <w:sz w:val="24"/>
          <w:szCs w:val="24"/>
        </w:rPr>
        <w:t xml:space="preserve">. Мера пресечения </w:t>
      </w:r>
      <w:proofErr w:type="gramStart"/>
      <w:r w:rsidRPr="00F53C2D">
        <w:rPr>
          <w:rFonts w:ascii="Times New Roman" w:hAnsi="Times New Roman"/>
          <w:sz w:val="24"/>
          <w:szCs w:val="24"/>
        </w:rPr>
        <w:t>подозреваемым</w:t>
      </w:r>
      <w:proofErr w:type="gramEnd"/>
      <w:r w:rsidRPr="00F53C2D">
        <w:rPr>
          <w:rFonts w:ascii="Times New Roman" w:hAnsi="Times New Roman"/>
          <w:sz w:val="24"/>
          <w:szCs w:val="24"/>
        </w:rPr>
        <w:t xml:space="preserve"> пока не избрана.</w:t>
      </w: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F53C2D" w:rsidRPr="00F53C2D" w:rsidRDefault="00F53C2D" w:rsidP="00120B2B">
      <w:pPr>
        <w:rPr>
          <w:rFonts w:ascii="Times New Roman" w:hAnsi="Times New Roman"/>
          <w:sz w:val="28"/>
          <w:szCs w:val="28"/>
          <w:lang w:val="en-US"/>
        </w:rPr>
      </w:pPr>
    </w:p>
    <w:p w:rsidR="00120B2B" w:rsidRPr="0035140E" w:rsidRDefault="00120B2B" w:rsidP="00120B2B">
      <w:pPr>
        <w:pStyle w:val="1"/>
      </w:pPr>
      <w:bookmarkStart w:id="21" w:name="_Toc526507331"/>
      <w:r>
        <w:lastRenderedPageBreak/>
        <w:t>Первое антикоррупционное СМИ:</w:t>
      </w:r>
      <w:r>
        <w:br/>
      </w:r>
      <w:r w:rsidR="00E818C9" w:rsidRPr="00E818C9">
        <w:t>В России за восемь месяцев выросло число взяток</w:t>
      </w:r>
      <w:bookmarkEnd w:id="21"/>
    </w:p>
    <w:p w:rsidR="00120B2B" w:rsidRPr="00E818C9" w:rsidRDefault="00E818C9" w:rsidP="00120B2B">
      <w:pPr>
        <w:rPr>
          <w:rStyle w:val="a7"/>
          <w:sz w:val="28"/>
        </w:rPr>
      </w:pPr>
      <w:hyperlink r:id="rId17" w:history="1">
        <w:r w:rsidRPr="00E818C9">
          <w:rPr>
            <w:rStyle w:val="a7"/>
            <w:sz w:val="28"/>
            <w:lang w:val="en-US"/>
          </w:rPr>
          <w:t>https</w:t>
        </w:r>
        <w:r w:rsidRPr="00E818C9">
          <w:rPr>
            <w:rStyle w:val="a7"/>
            <w:sz w:val="28"/>
          </w:rPr>
          <w:t>://</w:t>
        </w:r>
        <w:proofErr w:type="spellStart"/>
        <w:r w:rsidRPr="00E818C9">
          <w:rPr>
            <w:rStyle w:val="a7"/>
            <w:sz w:val="28"/>
            <w:lang w:val="en-US"/>
          </w:rPr>
          <w:t>pasmi</w:t>
        </w:r>
        <w:proofErr w:type="spellEnd"/>
        <w:r w:rsidRPr="00E818C9">
          <w:rPr>
            <w:rStyle w:val="a7"/>
            <w:sz w:val="28"/>
          </w:rPr>
          <w:t>.</w:t>
        </w:r>
        <w:proofErr w:type="spellStart"/>
        <w:r w:rsidRPr="00E818C9">
          <w:rPr>
            <w:rStyle w:val="a7"/>
            <w:sz w:val="28"/>
            <w:lang w:val="en-US"/>
          </w:rPr>
          <w:t>ru</w:t>
        </w:r>
        <w:proofErr w:type="spellEnd"/>
        <w:r w:rsidRPr="00E818C9">
          <w:rPr>
            <w:rStyle w:val="a7"/>
            <w:sz w:val="28"/>
          </w:rPr>
          <w:t>/</w:t>
        </w:r>
        <w:r w:rsidRPr="00E818C9">
          <w:rPr>
            <w:rStyle w:val="a7"/>
            <w:sz w:val="28"/>
            <w:lang w:val="en-US"/>
          </w:rPr>
          <w:t>archive</w:t>
        </w:r>
        <w:r w:rsidRPr="00E818C9">
          <w:rPr>
            <w:rStyle w:val="a7"/>
            <w:sz w:val="28"/>
          </w:rPr>
          <w:t>/220884/</w:t>
        </w:r>
      </w:hyperlink>
    </w:p>
    <w:p w:rsidR="00120B2B" w:rsidRDefault="00E818C9" w:rsidP="00120B2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01</w:t>
      </w:r>
      <w:r w:rsidR="00120B2B" w:rsidRPr="004E2E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="00120B2B" w:rsidRPr="004E2E22">
        <w:rPr>
          <w:rFonts w:ascii="Times New Roman" w:hAnsi="Times New Roman"/>
          <w:sz w:val="28"/>
          <w:szCs w:val="28"/>
        </w:rPr>
        <w:t>.18</w:t>
      </w:r>
    </w:p>
    <w:p w:rsidR="00E818C9" w:rsidRPr="00E818C9" w:rsidRDefault="00E818C9" w:rsidP="00E818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C9">
        <w:rPr>
          <w:rFonts w:ascii="Times New Roman" w:hAnsi="Times New Roman"/>
          <w:sz w:val="24"/>
          <w:szCs w:val="24"/>
        </w:rPr>
        <w:t>При общем снижении количества преступлений за январь-август, число коррупционных преступлений выросло на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1,4%</w:t>
      </w:r>
      <w:r w:rsidRPr="00E818C9">
        <w:rPr>
          <w:rFonts w:ascii="Times New Roman" w:hAnsi="Times New Roman"/>
          <w:sz w:val="24"/>
          <w:szCs w:val="24"/>
        </w:rPr>
        <w:t>, составив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1,7%</w:t>
      </w:r>
      <w:r w:rsidRPr="00E818C9">
        <w:rPr>
          <w:rFonts w:ascii="Times New Roman" w:hAnsi="Times New Roman"/>
          <w:sz w:val="24"/>
          <w:szCs w:val="24"/>
        </w:rPr>
        <w:t> в общей массе.</w:t>
      </w:r>
    </w:p>
    <w:p w:rsidR="00E818C9" w:rsidRPr="00E818C9" w:rsidRDefault="00E818C9" w:rsidP="00E818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C9">
        <w:rPr>
          <w:rFonts w:ascii="Times New Roman" w:hAnsi="Times New Roman"/>
          <w:sz w:val="24"/>
          <w:szCs w:val="24"/>
        </w:rPr>
        <w:t>Взяток больше, преступлений меньше</w:t>
      </w:r>
    </w:p>
    <w:p w:rsidR="00E818C9" w:rsidRPr="00E818C9" w:rsidRDefault="00E818C9" w:rsidP="00E818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C9">
        <w:rPr>
          <w:rFonts w:ascii="Times New Roman" w:hAnsi="Times New Roman"/>
          <w:sz w:val="24"/>
          <w:szCs w:val="24"/>
        </w:rPr>
        <w:t>«</w:t>
      </w:r>
      <w:r w:rsidRPr="00E818C9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Всего в РФ с января по август 2018 года зарегистрировано </w:t>
      </w:r>
      <w:r w:rsidRPr="00E818C9">
        <w:rPr>
          <w:rStyle w:val="af0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1 </w:t>
      </w:r>
      <w:proofErr w:type="gramStart"/>
      <w:r w:rsidRPr="00E818C9">
        <w:rPr>
          <w:rStyle w:val="af0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млн</w:t>
      </w:r>
      <w:proofErr w:type="gramEnd"/>
      <w:r w:rsidRPr="00E818C9">
        <w:rPr>
          <w:rStyle w:val="af0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329 тыс. преступлений</w:t>
      </w:r>
      <w:r w:rsidRPr="00E818C9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, что на почти </w:t>
      </w:r>
      <w:r w:rsidRPr="00E818C9">
        <w:rPr>
          <w:rStyle w:val="af0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48,9 тыс.</w:t>
      </w:r>
      <w:r w:rsidRPr="00E818C9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 меньше, чем в прошлом году</w:t>
      </w:r>
      <w:r w:rsidRPr="00E818C9">
        <w:rPr>
          <w:rFonts w:ascii="Times New Roman" w:hAnsi="Times New Roman"/>
          <w:sz w:val="24"/>
          <w:szCs w:val="24"/>
        </w:rPr>
        <w:t xml:space="preserve">», — сообщила в эфире интерактивного </w:t>
      </w:r>
      <w:proofErr w:type="spellStart"/>
      <w:r w:rsidRPr="00E818C9">
        <w:rPr>
          <w:rFonts w:ascii="Times New Roman" w:hAnsi="Times New Roman"/>
          <w:sz w:val="24"/>
          <w:szCs w:val="24"/>
        </w:rPr>
        <w:t>видеосервиса</w:t>
      </w:r>
      <w:proofErr w:type="spellEnd"/>
      <w:r w:rsidRPr="00E818C9">
        <w:rPr>
          <w:rFonts w:ascii="Times New Roman" w:hAnsi="Times New Roman"/>
          <w:sz w:val="24"/>
          <w:szCs w:val="24"/>
        </w:rPr>
        <w:t xml:space="preserve"> Генпрокуратуры РФ «Эфир» замначальника управления взаимодействия со СМИ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Татьяна Захарова</w:t>
      </w:r>
      <w:r w:rsidRPr="00E818C9">
        <w:rPr>
          <w:rFonts w:ascii="Times New Roman" w:hAnsi="Times New Roman"/>
          <w:sz w:val="24"/>
          <w:szCs w:val="24"/>
        </w:rPr>
        <w:t>.</w:t>
      </w:r>
    </w:p>
    <w:p w:rsidR="00E818C9" w:rsidRPr="00E818C9" w:rsidRDefault="00E818C9" w:rsidP="00E818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C9">
        <w:rPr>
          <w:rFonts w:ascii="Times New Roman" w:hAnsi="Times New Roman"/>
          <w:sz w:val="24"/>
          <w:szCs w:val="24"/>
        </w:rPr>
        <w:t>Согласно статистике надзорного ведомства, за авгу</w:t>
      </w:r>
      <w:proofErr w:type="gramStart"/>
      <w:r w:rsidRPr="00E818C9">
        <w:rPr>
          <w:rFonts w:ascii="Times New Roman" w:hAnsi="Times New Roman"/>
          <w:sz w:val="24"/>
          <w:szCs w:val="24"/>
        </w:rPr>
        <w:t>ст в РФ</w:t>
      </w:r>
      <w:proofErr w:type="gramEnd"/>
      <w:r w:rsidRPr="00E818C9">
        <w:rPr>
          <w:rFonts w:ascii="Times New Roman" w:hAnsi="Times New Roman"/>
          <w:sz w:val="24"/>
          <w:szCs w:val="24"/>
        </w:rPr>
        <w:t xml:space="preserve"> зарегистрировано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171 тыс. преступлений</w:t>
      </w:r>
      <w:r w:rsidRPr="00E818C9">
        <w:rPr>
          <w:rFonts w:ascii="Times New Roman" w:hAnsi="Times New Roman"/>
          <w:sz w:val="24"/>
          <w:szCs w:val="24"/>
        </w:rPr>
        <w:t>. По словам Захаровой, сокращение числа преступлений наблюдается на территории Дальневосточного, Сибирского, Центрального, Приволжского и Северо-Западного федеральных округов, увеличение — в Северо-Кавказском федеральном округе. Рост преступлений отмечен в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 26 регионах</w:t>
      </w:r>
      <w:r w:rsidRPr="00E818C9">
        <w:rPr>
          <w:rFonts w:ascii="Times New Roman" w:hAnsi="Times New Roman"/>
          <w:sz w:val="24"/>
          <w:szCs w:val="24"/>
        </w:rPr>
        <w:t> страны, а снижение — в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59</w:t>
      </w:r>
      <w:r w:rsidRPr="00E818C9">
        <w:rPr>
          <w:rFonts w:ascii="Times New Roman" w:hAnsi="Times New Roman"/>
          <w:sz w:val="24"/>
          <w:szCs w:val="24"/>
        </w:rPr>
        <w:t>. По данным ведомства, в среднем удельный вес тяжких и особо тяжких преступлений среди всех выявленных составляет чуть более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22%</w:t>
      </w:r>
      <w:r w:rsidRPr="00E818C9">
        <w:rPr>
          <w:rFonts w:ascii="Times New Roman" w:hAnsi="Times New Roman"/>
          <w:sz w:val="24"/>
          <w:szCs w:val="24"/>
        </w:rPr>
        <w:t>.</w:t>
      </w:r>
    </w:p>
    <w:p w:rsidR="00E818C9" w:rsidRPr="00E818C9" w:rsidRDefault="00E818C9" w:rsidP="00E818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C9">
        <w:rPr>
          <w:rFonts w:ascii="Times New Roman" w:hAnsi="Times New Roman"/>
          <w:sz w:val="24"/>
          <w:szCs w:val="24"/>
        </w:rPr>
        <w:t>Как сообщил в эфире официальный представитель Генпрокуратуры РФ Александр Куренной, более трети всех преступлений (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41,1%</w:t>
      </w:r>
      <w:r w:rsidRPr="00E818C9">
        <w:rPr>
          <w:rFonts w:ascii="Times New Roman" w:hAnsi="Times New Roman"/>
          <w:sz w:val="24"/>
          <w:szCs w:val="24"/>
        </w:rPr>
        <w:t>) составляют кражи, грабежи, присвоение или растрата. Количество мошенничеств по сравнению с прошлым годом снизилось на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1,2%</w:t>
      </w:r>
      <w:r w:rsidRPr="00E818C9">
        <w:rPr>
          <w:rFonts w:ascii="Times New Roman" w:hAnsi="Times New Roman"/>
          <w:sz w:val="24"/>
          <w:szCs w:val="24"/>
        </w:rPr>
        <w:t>, составив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142 тыс</w:t>
      </w:r>
      <w:r w:rsidRPr="00E818C9">
        <w:rPr>
          <w:rFonts w:ascii="Times New Roman" w:hAnsi="Times New Roman"/>
          <w:sz w:val="24"/>
          <w:szCs w:val="24"/>
        </w:rPr>
        <w:t>.</w:t>
      </w:r>
    </w:p>
    <w:p w:rsidR="00E818C9" w:rsidRPr="00E818C9" w:rsidRDefault="00E818C9" w:rsidP="00E818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18C9">
        <w:rPr>
          <w:rFonts w:ascii="Times New Roman" w:hAnsi="Times New Roman"/>
          <w:sz w:val="24"/>
          <w:szCs w:val="24"/>
        </w:rPr>
        <w:t>«</w:t>
      </w:r>
      <w:r w:rsidRPr="00E818C9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С января по август 2018 года увеличилось на</w:t>
      </w:r>
      <w:r w:rsidRPr="00E818C9">
        <w:rPr>
          <w:rStyle w:val="af0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 1,4%</w:t>
      </w:r>
      <w:r w:rsidRPr="00E818C9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 количество преступлений коррупционной направленности. Их удельный вес в массе всех выявленных преступлений за отчетный период составил </w:t>
      </w:r>
      <w:r w:rsidRPr="00E818C9">
        <w:rPr>
          <w:rStyle w:val="af0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1,7%</w:t>
      </w:r>
      <w:r w:rsidRPr="00E818C9">
        <w:rPr>
          <w:rFonts w:ascii="Times New Roman" w:hAnsi="Times New Roman"/>
          <w:sz w:val="24"/>
          <w:szCs w:val="24"/>
        </w:rPr>
        <w:t>», — сказал Куренной. По его словам, на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11,1%</w:t>
      </w:r>
      <w:r w:rsidRPr="00E818C9">
        <w:rPr>
          <w:rFonts w:ascii="Times New Roman" w:hAnsi="Times New Roman"/>
          <w:sz w:val="24"/>
          <w:szCs w:val="24"/>
        </w:rPr>
        <w:t> возросло число получения взяток, дачи взяток — на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1,6%</w:t>
      </w:r>
      <w:r w:rsidRPr="00E818C9">
        <w:rPr>
          <w:rFonts w:ascii="Times New Roman" w:hAnsi="Times New Roman"/>
          <w:sz w:val="24"/>
          <w:szCs w:val="24"/>
        </w:rPr>
        <w:t>, преступлений, связанных с посредничеством во взяточничестве — </w:t>
      </w:r>
      <w:r w:rsidRPr="00E818C9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0,3%</w:t>
      </w:r>
      <w:r w:rsidRPr="00E818C9">
        <w:rPr>
          <w:rFonts w:ascii="Times New Roman" w:hAnsi="Times New Roman"/>
          <w:sz w:val="24"/>
          <w:szCs w:val="24"/>
        </w:rPr>
        <w:t>.</w:t>
      </w:r>
    </w:p>
    <w:p w:rsidR="00E818C9" w:rsidRPr="00E818C9" w:rsidRDefault="00E818C9" w:rsidP="00120B2B">
      <w:pPr>
        <w:rPr>
          <w:rFonts w:ascii="Times New Roman" w:hAnsi="Times New Roman"/>
          <w:sz w:val="28"/>
          <w:szCs w:val="28"/>
        </w:rPr>
      </w:pPr>
      <w:bookmarkStart w:id="22" w:name="_GoBack"/>
      <w:bookmarkEnd w:id="22"/>
    </w:p>
    <w:p w:rsidR="00F96AFC" w:rsidRPr="00377A2F" w:rsidRDefault="00F96AFC" w:rsidP="00F96AFC">
      <w:pPr>
        <w:rPr>
          <w:rFonts w:ascii="Times New Roman" w:hAnsi="Times New Roman"/>
          <w:sz w:val="28"/>
          <w:szCs w:val="28"/>
        </w:rPr>
      </w:pPr>
    </w:p>
    <w:sectPr w:rsidR="00F96AFC" w:rsidRPr="00377A2F" w:rsidSect="001F18B8">
      <w:headerReference w:type="default" r:id="rId18"/>
      <w:footerReference w:type="default" r:id="rId19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57" w:rsidRDefault="00CE1B57" w:rsidP="00D34143">
      <w:pPr>
        <w:spacing w:after="0" w:line="240" w:lineRule="auto"/>
      </w:pPr>
      <w:r>
        <w:separator/>
      </w:r>
    </w:p>
  </w:endnote>
  <w:endnote w:type="continuationSeparator" w:id="0">
    <w:p w:rsidR="00CE1B57" w:rsidRDefault="00CE1B57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44A6A">
      <w:rPr>
        <w:noProof/>
      </w:rPr>
      <w:t>3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57" w:rsidRDefault="00CE1B57" w:rsidP="00D34143">
      <w:pPr>
        <w:spacing w:after="0" w:line="240" w:lineRule="auto"/>
      </w:pPr>
      <w:r>
        <w:separator/>
      </w:r>
    </w:p>
  </w:footnote>
  <w:footnote w:type="continuationSeparator" w:id="0">
    <w:p w:rsidR="00CE1B57" w:rsidRDefault="00CE1B57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28974BD1" wp14:editId="4F445F9A">
                <wp:extent cx="1236003" cy="350874"/>
                <wp:effectExtent l="0" t="0" r="2540" b="0"/>
                <wp:docPr id="1" name="Рисунок 1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 w:rsidRPr="0010714A">
            <w:rPr>
              <w:rFonts w:ascii="Georgia" w:hAnsi="Georgia"/>
              <w:color w:val="1F497D"/>
              <w:szCs w:val="24"/>
            </w:rPr>
            <w:t>Управление по связям с общественностью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B2B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6486"/>
    <w:rsid w:val="00146BC5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A26"/>
    <w:rsid w:val="00182B3B"/>
    <w:rsid w:val="00182EC3"/>
    <w:rsid w:val="00184037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1C5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4A6A"/>
    <w:rsid w:val="003453F5"/>
    <w:rsid w:val="00345AF8"/>
    <w:rsid w:val="00345B91"/>
    <w:rsid w:val="00345C4D"/>
    <w:rsid w:val="00345CEB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smi.ru/archive/220555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nticorruption.tatarstan.ru/rus/index.htm/news/1289806.htm" TargetMode="External"/><Relationship Id="rId17" Type="http://schemas.openxmlformats.org/officeDocument/2006/relationships/hyperlink" Target="https://pasmi.ru/archive/22088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smi.ru/archive/22067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mi.ru/archive/22017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smi.ru/archive/214870/" TargetMode="External"/><Relationship Id="rId10" Type="http://schemas.openxmlformats.org/officeDocument/2006/relationships/hyperlink" Target="https://pasmi.ru/archive/220159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asmi.ru/archive/22066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3C34-5311-4E28-B711-F1B835B05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8211</TotalTime>
  <Pages>11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20281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Давлетшина Рузиля Айдаровна</cp:lastModifiedBy>
  <cp:revision>882</cp:revision>
  <dcterms:created xsi:type="dcterms:W3CDTF">2016-10-07T10:25:00Z</dcterms:created>
  <dcterms:modified xsi:type="dcterms:W3CDTF">2018-10-05T09:54:00Z</dcterms:modified>
</cp:coreProperties>
</file>